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B4A2C84" w14:textId="2C7DDC36" w:rsidR="00343909" w:rsidRPr="00125C17" w:rsidRDefault="002A3212" w:rsidP="00125C17">
      <w:pPr>
        <w:jc w:val="center"/>
        <w:rPr>
          <w:b/>
          <w:bCs/>
        </w:rPr>
      </w:pPr>
      <w:r w:rsidRPr="00125C17">
        <w:rPr>
          <w:b/>
          <w:bCs/>
        </w:rPr>
        <w:t>Considerations regarding TCOLF project budget requests</w:t>
      </w:r>
    </w:p>
    <w:p w14:paraId="078A938C" w14:textId="308874F7" w:rsidR="002A3212" w:rsidRDefault="002A3212" w:rsidP="00125C17">
      <w:pPr>
        <w:jc w:val="center"/>
        <w:rPr>
          <w:b/>
          <w:bCs/>
        </w:rPr>
      </w:pPr>
      <w:r w:rsidRPr="00125C17">
        <w:rPr>
          <w:b/>
          <w:bCs/>
        </w:rPr>
        <w:t>0</w:t>
      </w:r>
      <w:r w:rsidR="001F629C" w:rsidRPr="00125C17">
        <w:rPr>
          <w:b/>
          <w:bCs/>
        </w:rPr>
        <w:t>7</w:t>
      </w:r>
      <w:r w:rsidRPr="00125C17">
        <w:rPr>
          <w:b/>
          <w:bCs/>
        </w:rPr>
        <w:t>.</w:t>
      </w:r>
      <w:r w:rsidR="00F16C96">
        <w:rPr>
          <w:b/>
          <w:bCs/>
        </w:rPr>
        <w:t>2</w:t>
      </w:r>
      <w:r w:rsidR="00FE30A9">
        <w:rPr>
          <w:b/>
          <w:bCs/>
        </w:rPr>
        <w:t>3</w:t>
      </w:r>
      <w:r w:rsidRPr="00125C17">
        <w:rPr>
          <w:b/>
          <w:bCs/>
        </w:rPr>
        <w:t>.2026</w:t>
      </w:r>
    </w:p>
    <w:p w14:paraId="1A954616" w14:textId="77777777" w:rsidR="00C519A4" w:rsidRPr="00A76B05" w:rsidRDefault="00C519A4"/>
    <w:p w14:paraId="777CAF74" w14:textId="77777777" w:rsidR="00824D13" w:rsidRPr="008748F2" w:rsidRDefault="00824D13" w:rsidP="00824D13">
      <w:pPr>
        <w:jc w:val="both"/>
        <w:rPr>
          <w:rFonts w:ascii="Calibri" w:eastAsia="Calibri" w:hAnsi="Calibri" w:cs="Calibri"/>
          <w:b/>
          <w:bCs/>
          <w:sz w:val="22"/>
          <w:szCs w:val="22"/>
          <w:lang w:val="en-GB"/>
        </w:rPr>
      </w:pPr>
      <w:r w:rsidRPr="008748F2">
        <w:rPr>
          <w:rFonts w:ascii="Calibri" w:eastAsia="Calibri" w:hAnsi="Calibri" w:cs="Calibri"/>
          <w:b/>
          <w:bCs/>
          <w:sz w:val="22"/>
          <w:szCs w:val="22"/>
          <w:lang w:val="en-GB"/>
        </w:rPr>
        <w:t>1. Definitions and Scope</w:t>
      </w:r>
    </w:p>
    <w:p w14:paraId="644CBF5F" w14:textId="5C259F7C" w:rsidR="00824D13" w:rsidRPr="008748F2" w:rsidRDefault="00824D13" w:rsidP="00824D13">
      <w:pPr>
        <w:jc w:val="both"/>
        <w:rPr>
          <w:rFonts w:ascii="Calibri" w:eastAsia="Calibri" w:hAnsi="Calibri" w:cs="Calibri"/>
          <w:sz w:val="22"/>
          <w:szCs w:val="22"/>
          <w:lang w:val="en-GB"/>
        </w:rPr>
      </w:pPr>
      <w:r w:rsidRPr="008748F2">
        <w:rPr>
          <w:rFonts w:ascii="Calibri" w:eastAsia="Calibri" w:hAnsi="Calibri" w:cs="Calibri"/>
          <w:sz w:val="22"/>
          <w:szCs w:val="22"/>
          <w:lang w:val="en-GB"/>
        </w:rPr>
        <w:t>1.</w:t>
      </w:r>
      <w:r w:rsidR="00941967">
        <w:rPr>
          <w:rFonts w:ascii="Calibri" w:eastAsia="Calibri" w:hAnsi="Calibri" w:cs="Calibri"/>
          <w:sz w:val="22"/>
          <w:szCs w:val="22"/>
          <w:lang w:val="en-GB"/>
        </w:rPr>
        <w:t>1</w:t>
      </w:r>
      <w:r w:rsidRPr="008748F2">
        <w:rPr>
          <w:rFonts w:ascii="Calibri" w:eastAsia="Calibri" w:hAnsi="Calibri" w:cs="Calibri"/>
          <w:sz w:val="22"/>
          <w:szCs w:val="22"/>
          <w:lang w:val="en-GB"/>
        </w:rPr>
        <w:t> </w:t>
      </w:r>
      <w:r w:rsidRPr="008748F2">
        <w:rPr>
          <w:rFonts w:ascii="Calibri" w:eastAsia="Calibri" w:hAnsi="Calibri" w:cs="Calibri"/>
          <w:b/>
          <w:bCs/>
          <w:sz w:val="22"/>
          <w:szCs w:val="22"/>
          <w:lang w:val="en-GB"/>
        </w:rPr>
        <w:t>Low-Income Countries (LIC) and Lower-Middle-Income Countries (LMIC)</w:t>
      </w:r>
      <w:r w:rsidRPr="008748F2">
        <w:rPr>
          <w:rFonts w:ascii="Calibri" w:eastAsia="Calibri" w:hAnsi="Calibri" w:cs="Calibri"/>
          <w:sz w:val="22"/>
          <w:szCs w:val="22"/>
          <w:lang w:val="en-GB"/>
        </w:rPr>
        <w:t> means countries classified</w:t>
      </w:r>
      <w:r w:rsidR="00941967">
        <w:rPr>
          <w:rFonts w:ascii="Calibri" w:eastAsia="Calibri" w:hAnsi="Calibri" w:cs="Calibri"/>
          <w:sz w:val="22"/>
          <w:szCs w:val="22"/>
          <w:lang w:val="en-GB"/>
        </w:rPr>
        <w:t xml:space="preserve"> by</w:t>
      </w:r>
      <w:r w:rsidR="00941967" w:rsidRPr="00452490">
        <w:rPr>
          <w:rFonts w:ascii="Calibri" w:eastAsia="Calibri" w:hAnsi="Calibri" w:cs="Calibri"/>
          <w:sz w:val="22"/>
          <w:szCs w:val="22"/>
          <w:lang w:val="en-GB"/>
        </w:rPr>
        <w:t xml:space="preserve"> the </w:t>
      </w:r>
      <w:hyperlink r:id="rId6" w:history="1">
        <w:r w:rsidR="00941967" w:rsidRPr="00452490">
          <w:rPr>
            <w:rStyle w:val="Hyperlink"/>
            <w:rFonts w:ascii="Calibri" w:hAnsi="Calibri" w:cs="Calibri"/>
            <w:sz w:val="22"/>
            <w:szCs w:val="22"/>
          </w:rPr>
          <w:t xml:space="preserve">World Bank Country and Lending Groups </w:t>
        </w:r>
      </w:hyperlink>
      <w:r w:rsidR="00941967" w:rsidRPr="00452490">
        <w:rPr>
          <w:rFonts w:ascii="Calibri" w:hAnsi="Calibri" w:cs="Calibri"/>
          <w:sz w:val="22"/>
          <w:szCs w:val="22"/>
        </w:rPr>
        <w:t>.</w:t>
      </w:r>
    </w:p>
    <w:p w14:paraId="6F567CDF" w14:textId="2216EECD" w:rsidR="00824D13" w:rsidRPr="008748F2" w:rsidRDefault="00824D13" w:rsidP="00824D13">
      <w:pPr>
        <w:jc w:val="both"/>
        <w:rPr>
          <w:rFonts w:ascii="Calibri" w:eastAsia="Calibri" w:hAnsi="Calibri" w:cs="Calibri"/>
          <w:sz w:val="22"/>
          <w:szCs w:val="22"/>
          <w:lang w:val="en-GB"/>
        </w:rPr>
      </w:pPr>
      <w:r w:rsidRPr="008748F2">
        <w:rPr>
          <w:rFonts w:ascii="Calibri" w:eastAsia="Calibri" w:hAnsi="Calibri" w:cs="Calibri"/>
          <w:sz w:val="22"/>
          <w:szCs w:val="22"/>
          <w:lang w:val="en-GB"/>
        </w:rPr>
        <w:t>1.</w:t>
      </w:r>
      <w:r w:rsidR="00941967">
        <w:rPr>
          <w:rFonts w:ascii="Calibri" w:eastAsia="Calibri" w:hAnsi="Calibri" w:cs="Calibri"/>
          <w:sz w:val="22"/>
          <w:szCs w:val="22"/>
          <w:lang w:val="en-GB"/>
        </w:rPr>
        <w:t>2</w:t>
      </w:r>
      <w:r w:rsidRPr="008748F2">
        <w:rPr>
          <w:rFonts w:ascii="Calibri" w:eastAsia="Calibri" w:hAnsi="Calibri" w:cs="Calibri"/>
          <w:sz w:val="22"/>
          <w:szCs w:val="22"/>
          <w:lang w:val="en-GB"/>
        </w:rPr>
        <w:t> </w:t>
      </w:r>
      <w:r w:rsidRPr="008748F2">
        <w:rPr>
          <w:rFonts w:ascii="Calibri" w:eastAsia="Calibri" w:hAnsi="Calibri" w:cs="Calibri"/>
          <w:b/>
          <w:bCs/>
          <w:sz w:val="22"/>
          <w:szCs w:val="22"/>
          <w:lang w:val="en-GB"/>
        </w:rPr>
        <w:t>Project</w:t>
      </w:r>
      <w:r w:rsidRPr="008748F2">
        <w:rPr>
          <w:rFonts w:ascii="Calibri" w:eastAsia="Calibri" w:hAnsi="Calibri" w:cs="Calibri"/>
          <w:sz w:val="22"/>
          <w:szCs w:val="22"/>
          <w:lang w:val="en-GB"/>
        </w:rPr>
        <w:t> means the TCOLF-funded research project as described in the approved application.</w:t>
      </w:r>
    </w:p>
    <w:p w14:paraId="4AA783E6" w14:textId="6B8B04CD" w:rsidR="000C21AA" w:rsidRDefault="00824D13" w:rsidP="243BC995">
      <w:pPr>
        <w:jc w:val="both"/>
        <w:rPr>
          <w:rFonts w:ascii="Calibri" w:eastAsia="Calibri" w:hAnsi="Calibri" w:cs="Calibri"/>
          <w:sz w:val="22"/>
          <w:szCs w:val="22"/>
        </w:rPr>
      </w:pPr>
      <w:r w:rsidRPr="243BC995">
        <w:rPr>
          <w:rFonts w:ascii="Calibri" w:eastAsia="Calibri" w:hAnsi="Calibri" w:cs="Calibri"/>
          <w:sz w:val="22"/>
          <w:szCs w:val="22"/>
        </w:rPr>
        <w:t>1.</w:t>
      </w:r>
      <w:r w:rsidR="00D65AF6" w:rsidRPr="243BC995">
        <w:rPr>
          <w:rFonts w:ascii="Calibri" w:eastAsia="Calibri" w:hAnsi="Calibri" w:cs="Calibri"/>
          <w:sz w:val="22"/>
          <w:szCs w:val="22"/>
        </w:rPr>
        <w:t>3</w:t>
      </w:r>
      <w:r w:rsidRPr="243BC995">
        <w:rPr>
          <w:rFonts w:ascii="Calibri" w:eastAsia="Calibri" w:hAnsi="Calibri" w:cs="Calibri"/>
          <w:sz w:val="22"/>
          <w:szCs w:val="22"/>
        </w:rPr>
        <w:t> </w:t>
      </w:r>
      <w:r w:rsidRPr="243BC995">
        <w:rPr>
          <w:rFonts w:ascii="Calibri" w:eastAsia="Calibri" w:hAnsi="Calibri" w:cs="Calibri"/>
          <w:b/>
          <w:bCs/>
          <w:sz w:val="22"/>
          <w:szCs w:val="22"/>
        </w:rPr>
        <w:t>Home Institution</w:t>
      </w:r>
      <w:r w:rsidR="000C21AA" w:rsidRPr="243BC995">
        <w:rPr>
          <w:rFonts w:ascii="Calibri" w:eastAsia="Calibri" w:hAnsi="Calibri" w:cs="Calibri"/>
          <w:sz w:val="22"/>
          <w:szCs w:val="22"/>
        </w:rPr>
        <w:t xml:space="preserve"> means the university, research organization, hospital, company, or other legal entity</w:t>
      </w:r>
      <w:r w:rsidR="00EB5FC7" w:rsidRPr="243BC995">
        <w:rPr>
          <w:rFonts w:ascii="Calibri" w:eastAsia="Calibri" w:hAnsi="Calibri" w:cs="Calibri"/>
          <w:sz w:val="22"/>
          <w:szCs w:val="22"/>
        </w:rPr>
        <w:t xml:space="preserve"> (other than GSK)</w:t>
      </w:r>
      <w:r w:rsidR="000C21AA" w:rsidRPr="243BC995">
        <w:rPr>
          <w:rFonts w:ascii="Calibri" w:eastAsia="Calibri" w:hAnsi="Calibri" w:cs="Calibri"/>
          <w:sz w:val="22"/>
          <w:szCs w:val="22"/>
        </w:rPr>
        <w:t xml:space="preserve"> which </w:t>
      </w:r>
      <w:r w:rsidR="00063DE2" w:rsidRPr="243BC995">
        <w:rPr>
          <w:rFonts w:ascii="Calibri" w:eastAsia="Calibri" w:hAnsi="Calibri" w:cs="Calibri"/>
          <w:sz w:val="22"/>
          <w:szCs w:val="22"/>
        </w:rPr>
        <w:t>are</w:t>
      </w:r>
      <w:r w:rsidR="000C21AA" w:rsidRPr="243BC995">
        <w:rPr>
          <w:rFonts w:ascii="Calibri" w:eastAsia="Calibri" w:hAnsi="Calibri" w:cs="Calibri"/>
          <w:sz w:val="22"/>
          <w:szCs w:val="22"/>
        </w:rPr>
        <w:t xml:space="preserve"> participant(s) or collaborating organization(s) </w:t>
      </w:r>
      <w:r w:rsidR="00063DE2" w:rsidRPr="243BC995">
        <w:rPr>
          <w:rFonts w:ascii="Calibri" w:eastAsia="Calibri" w:hAnsi="Calibri" w:cs="Calibri"/>
          <w:sz w:val="22"/>
          <w:szCs w:val="22"/>
        </w:rPr>
        <w:t>that are</w:t>
      </w:r>
      <w:r w:rsidR="000C21AA" w:rsidRPr="243BC995">
        <w:rPr>
          <w:rFonts w:ascii="Calibri" w:eastAsia="Calibri" w:hAnsi="Calibri" w:cs="Calibri"/>
          <w:sz w:val="22"/>
          <w:szCs w:val="22"/>
        </w:rPr>
        <w:t xml:space="preserve"> formally affiliated for the purposes of t</w:t>
      </w:r>
      <w:r w:rsidR="00EB5FC7" w:rsidRPr="243BC995">
        <w:rPr>
          <w:rFonts w:ascii="Calibri" w:eastAsia="Calibri" w:hAnsi="Calibri" w:cs="Calibri"/>
          <w:sz w:val="22"/>
          <w:szCs w:val="22"/>
        </w:rPr>
        <w:t>he</w:t>
      </w:r>
      <w:r w:rsidR="00063DE2" w:rsidRPr="243BC995">
        <w:rPr>
          <w:rFonts w:ascii="Calibri" w:eastAsia="Calibri" w:hAnsi="Calibri" w:cs="Calibri"/>
          <w:sz w:val="22"/>
          <w:szCs w:val="22"/>
        </w:rPr>
        <w:t xml:space="preserve"> </w:t>
      </w:r>
      <w:r w:rsidR="001A16F2" w:rsidRPr="243BC995">
        <w:rPr>
          <w:rFonts w:ascii="Calibri" w:eastAsia="Calibri" w:hAnsi="Calibri" w:cs="Calibri"/>
          <w:sz w:val="22"/>
          <w:szCs w:val="22"/>
        </w:rPr>
        <w:t>“P</w:t>
      </w:r>
      <w:r w:rsidR="00063DE2" w:rsidRPr="243BC995">
        <w:rPr>
          <w:rFonts w:ascii="Calibri" w:eastAsia="Calibri" w:hAnsi="Calibri" w:cs="Calibri"/>
          <w:sz w:val="22"/>
          <w:szCs w:val="22"/>
        </w:rPr>
        <w:t>ro</w:t>
      </w:r>
      <w:r w:rsidR="00EB5FC7" w:rsidRPr="243BC995">
        <w:rPr>
          <w:rFonts w:ascii="Calibri" w:eastAsia="Calibri" w:hAnsi="Calibri" w:cs="Calibri"/>
          <w:sz w:val="22"/>
          <w:szCs w:val="22"/>
        </w:rPr>
        <w:t>ject</w:t>
      </w:r>
      <w:r w:rsidR="001A16F2" w:rsidRPr="243BC995">
        <w:rPr>
          <w:rFonts w:ascii="Calibri" w:eastAsia="Calibri" w:hAnsi="Calibri" w:cs="Calibri"/>
          <w:sz w:val="22"/>
          <w:szCs w:val="22"/>
        </w:rPr>
        <w:t>”</w:t>
      </w:r>
      <w:r w:rsidR="000C21AA" w:rsidRPr="243BC995">
        <w:rPr>
          <w:rFonts w:ascii="Calibri" w:eastAsia="Calibri" w:hAnsi="Calibri" w:cs="Calibri"/>
          <w:sz w:val="22"/>
          <w:szCs w:val="22"/>
        </w:rPr>
        <w:t>.</w:t>
      </w:r>
    </w:p>
    <w:p w14:paraId="7CD219D2" w14:textId="77777777" w:rsidR="00860EBB" w:rsidRDefault="001E0B1F" w:rsidP="00B61AF3">
      <w:pPr>
        <w:pStyle w:val="ListParagraph"/>
        <w:numPr>
          <w:ilvl w:val="1"/>
          <w:numId w:val="25"/>
        </w:numPr>
        <w:jc w:val="both"/>
        <w:rPr>
          <w:rFonts w:ascii="Calibri" w:eastAsia="Calibri" w:hAnsi="Calibri" w:cs="Calibri"/>
          <w:sz w:val="22"/>
          <w:szCs w:val="22"/>
          <w:lang w:val="en-GB"/>
        </w:rPr>
      </w:pPr>
      <w:r w:rsidRPr="008748F2">
        <w:rPr>
          <w:rFonts w:ascii="Calibri" w:eastAsia="Calibri" w:hAnsi="Calibri" w:cs="Calibri"/>
          <w:b/>
          <w:bCs/>
          <w:sz w:val="22"/>
          <w:szCs w:val="22"/>
          <w:lang w:val="en-GB"/>
        </w:rPr>
        <w:t>Project funding</w:t>
      </w:r>
      <w:r w:rsidRPr="008748F2">
        <w:rPr>
          <w:rFonts w:ascii="Calibri" w:eastAsia="Calibri" w:hAnsi="Calibri" w:cs="Calibri"/>
          <w:sz w:val="22"/>
          <w:szCs w:val="22"/>
          <w:lang w:val="en-GB"/>
        </w:rPr>
        <w:t xml:space="preserve"> </w:t>
      </w:r>
    </w:p>
    <w:p w14:paraId="46761343" w14:textId="70819F2B" w:rsidR="001E0B1F" w:rsidRPr="008748F2" w:rsidRDefault="00D94677" w:rsidP="008748F2">
      <w:pPr>
        <w:pStyle w:val="ListParagraph"/>
        <w:numPr>
          <w:ilvl w:val="0"/>
          <w:numId w:val="26"/>
        </w:numPr>
        <w:jc w:val="both"/>
        <w:rPr>
          <w:rFonts w:ascii="Calibri" w:eastAsia="Calibri" w:hAnsi="Calibri" w:cs="Calibri"/>
          <w:sz w:val="22"/>
          <w:szCs w:val="22"/>
          <w:lang w:val="en-GB"/>
        </w:rPr>
      </w:pPr>
      <w:r>
        <w:rPr>
          <w:rFonts w:ascii="Calibri" w:eastAsia="Calibri" w:hAnsi="Calibri" w:cs="Calibri"/>
          <w:sz w:val="22"/>
          <w:szCs w:val="22"/>
          <w:lang w:val="en-GB"/>
        </w:rPr>
        <w:t>M</w:t>
      </w:r>
      <w:r w:rsidR="001E0B1F" w:rsidRPr="008748F2">
        <w:rPr>
          <w:rFonts w:ascii="Calibri" w:eastAsia="Calibri" w:hAnsi="Calibri" w:cs="Calibri"/>
          <w:sz w:val="22"/>
          <w:szCs w:val="22"/>
          <w:lang w:val="en-GB"/>
        </w:rPr>
        <w:t xml:space="preserve">ay be granted contingent on achieving </w:t>
      </w:r>
      <w:r w:rsidR="00105532">
        <w:rPr>
          <w:rFonts w:ascii="Calibri" w:eastAsia="Calibri" w:hAnsi="Calibri" w:cs="Calibri"/>
          <w:sz w:val="22"/>
          <w:szCs w:val="22"/>
          <w:lang w:val="en-GB"/>
        </w:rPr>
        <w:t xml:space="preserve">agreed </w:t>
      </w:r>
      <w:r w:rsidR="001E0B1F" w:rsidRPr="008748F2">
        <w:rPr>
          <w:rFonts w:ascii="Calibri" w:eastAsia="Calibri" w:hAnsi="Calibri" w:cs="Calibri"/>
          <w:sz w:val="22"/>
          <w:szCs w:val="22"/>
          <w:lang w:val="en-GB"/>
        </w:rPr>
        <w:t>key milestones</w:t>
      </w:r>
      <w:r w:rsidR="002A4EFE">
        <w:rPr>
          <w:rFonts w:ascii="Calibri" w:eastAsia="Calibri" w:hAnsi="Calibri" w:cs="Calibri"/>
          <w:sz w:val="22"/>
          <w:szCs w:val="22"/>
          <w:lang w:val="en-GB"/>
        </w:rPr>
        <w:t xml:space="preserve"> </w:t>
      </w:r>
      <w:r w:rsidR="007A74B6">
        <w:rPr>
          <w:rFonts w:ascii="Calibri" w:eastAsia="Calibri" w:hAnsi="Calibri" w:cs="Calibri"/>
          <w:sz w:val="22"/>
          <w:szCs w:val="22"/>
          <w:lang w:val="en-GB"/>
        </w:rPr>
        <w:t>(</w:t>
      </w:r>
      <w:r w:rsidR="002A4EFE">
        <w:rPr>
          <w:rFonts w:ascii="Calibri" w:eastAsia="Calibri" w:hAnsi="Calibri" w:cs="Calibri"/>
          <w:sz w:val="22"/>
          <w:szCs w:val="22"/>
          <w:lang w:val="en-GB"/>
        </w:rPr>
        <w:t>endorsed</w:t>
      </w:r>
      <w:r w:rsidR="00962A55">
        <w:rPr>
          <w:rFonts w:ascii="Calibri" w:eastAsia="Calibri" w:hAnsi="Calibri" w:cs="Calibri"/>
          <w:sz w:val="22"/>
          <w:szCs w:val="22"/>
          <w:lang w:val="en-GB"/>
        </w:rPr>
        <w:t xml:space="preserve"> by the TCOLF board</w:t>
      </w:r>
      <w:r w:rsidR="007A74B6">
        <w:rPr>
          <w:rFonts w:ascii="Calibri" w:eastAsia="Calibri" w:hAnsi="Calibri" w:cs="Calibri"/>
          <w:sz w:val="22"/>
          <w:szCs w:val="22"/>
          <w:lang w:val="en-GB"/>
        </w:rPr>
        <w:t>)</w:t>
      </w:r>
      <w:r w:rsidR="001E0B1F" w:rsidRPr="008748F2">
        <w:rPr>
          <w:rFonts w:ascii="Calibri" w:eastAsia="Calibri" w:hAnsi="Calibri" w:cs="Calibri"/>
          <w:sz w:val="22"/>
          <w:szCs w:val="22"/>
          <w:lang w:val="en-GB"/>
        </w:rPr>
        <w:t>.</w:t>
      </w:r>
    </w:p>
    <w:p w14:paraId="3ACDDDC3" w14:textId="312F8E5C" w:rsidR="001E0B1F" w:rsidRPr="001E0B1F" w:rsidRDefault="001E0B1F" w:rsidP="001E0B1F">
      <w:pPr>
        <w:numPr>
          <w:ilvl w:val="0"/>
          <w:numId w:val="23"/>
        </w:numPr>
        <w:jc w:val="both"/>
        <w:rPr>
          <w:rFonts w:ascii="Calibri" w:eastAsia="Calibri" w:hAnsi="Calibri" w:cs="Calibri"/>
          <w:sz w:val="22"/>
          <w:szCs w:val="22"/>
          <w:lang w:val="en-GB"/>
        </w:rPr>
      </w:pPr>
      <w:r w:rsidRPr="001E0B1F">
        <w:rPr>
          <w:rFonts w:ascii="Calibri" w:eastAsia="Calibri" w:hAnsi="Calibri" w:cs="Calibri"/>
          <w:sz w:val="22"/>
          <w:szCs w:val="22"/>
          <w:lang w:val="en-GB"/>
        </w:rPr>
        <w:t xml:space="preserve">Funding will be transferred following 6-month justifications of cost incurred. The award is approved and transferred in GBP. Costs in other currencies will be converted to GBP. Exchange rates differences are not eligible </w:t>
      </w:r>
      <w:r w:rsidR="009C2601">
        <w:rPr>
          <w:rFonts w:ascii="Calibri" w:eastAsia="Calibri" w:hAnsi="Calibri" w:cs="Calibri"/>
          <w:sz w:val="22"/>
          <w:szCs w:val="22"/>
          <w:lang w:val="en-GB"/>
        </w:rPr>
        <w:t>“</w:t>
      </w:r>
      <w:r w:rsidRPr="001E0B1F">
        <w:rPr>
          <w:rFonts w:ascii="Calibri" w:eastAsia="Calibri" w:hAnsi="Calibri" w:cs="Calibri"/>
          <w:sz w:val="22"/>
          <w:szCs w:val="22"/>
          <w:lang w:val="en-GB"/>
        </w:rPr>
        <w:t>project</w:t>
      </w:r>
      <w:r w:rsidR="009C2601">
        <w:rPr>
          <w:rFonts w:ascii="Calibri" w:eastAsia="Calibri" w:hAnsi="Calibri" w:cs="Calibri"/>
          <w:sz w:val="22"/>
          <w:szCs w:val="22"/>
          <w:lang w:val="en-GB"/>
        </w:rPr>
        <w:t>”</w:t>
      </w:r>
      <w:r w:rsidRPr="001E0B1F">
        <w:rPr>
          <w:rFonts w:ascii="Calibri" w:eastAsia="Calibri" w:hAnsi="Calibri" w:cs="Calibri"/>
          <w:sz w:val="22"/>
          <w:szCs w:val="22"/>
          <w:lang w:val="en-GB"/>
        </w:rPr>
        <w:t xml:space="preserve"> costs.</w:t>
      </w:r>
    </w:p>
    <w:p w14:paraId="21C8DF7F" w14:textId="77777777" w:rsidR="0077679C" w:rsidRDefault="0077679C" w:rsidP="001E0B1F">
      <w:pPr>
        <w:jc w:val="both"/>
        <w:rPr>
          <w:rFonts w:ascii="Calibri" w:eastAsia="Calibri" w:hAnsi="Calibri" w:cs="Calibri"/>
          <w:sz w:val="22"/>
          <w:szCs w:val="22"/>
          <w:lang w:val="en-GB"/>
        </w:rPr>
      </w:pPr>
    </w:p>
    <w:p w14:paraId="06C15550" w14:textId="6BA355F1" w:rsidR="001E0B1F" w:rsidRPr="001E0B1F" w:rsidRDefault="001E0B1F" w:rsidP="001E0B1F">
      <w:pPr>
        <w:jc w:val="both"/>
        <w:rPr>
          <w:rFonts w:ascii="Calibri" w:eastAsia="Calibri" w:hAnsi="Calibri" w:cs="Calibri"/>
          <w:sz w:val="22"/>
          <w:szCs w:val="22"/>
          <w:lang w:val="en-GB"/>
        </w:rPr>
      </w:pPr>
      <w:r w:rsidRPr="001E0B1F">
        <w:rPr>
          <w:rFonts w:ascii="Calibri" w:eastAsia="Calibri" w:hAnsi="Calibri" w:cs="Calibri"/>
          <w:sz w:val="22"/>
          <w:szCs w:val="22"/>
          <w:lang w:val="en-GB"/>
        </w:rPr>
        <w:t xml:space="preserve">Note that GSK will be providing in-kind contributions to the </w:t>
      </w:r>
      <w:r w:rsidR="009C2601">
        <w:rPr>
          <w:rFonts w:ascii="Calibri" w:eastAsia="Calibri" w:hAnsi="Calibri" w:cs="Calibri"/>
          <w:sz w:val="22"/>
          <w:szCs w:val="22"/>
          <w:lang w:val="en-GB"/>
        </w:rPr>
        <w:t>“</w:t>
      </w:r>
      <w:r w:rsidRPr="001E0B1F">
        <w:rPr>
          <w:rFonts w:ascii="Calibri" w:eastAsia="Calibri" w:hAnsi="Calibri" w:cs="Calibri"/>
          <w:sz w:val="22"/>
          <w:szCs w:val="22"/>
          <w:lang w:val="en-GB"/>
        </w:rPr>
        <w:t>project</w:t>
      </w:r>
      <w:r w:rsidR="009C2601">
        <w:rPr>
          <w:rFonts w:ascii="Calibri" w:eastAsia="Calibri" w:hAnsi="Calibri" w:cs="Calibri"/>
          <w:sz w:val="22"/>
          <w:szCs w:val="22"/>
          <w:lang w:val="en-GB"/>
        </w:rPr>
        <w:t>”</w:t>
      </w:r>
      <w:r w:rsidRPr="001E0B1F">
        <w:rPr>
          <w:rFonts w:ascii="Calibri" w:eastAsia="Calibri" w:hAnsi="Calibri" w:cs="Calibri"/>
          <w:sz w:val="22"/>
          <w:szCs w:val="22"/>
          <w:lang w:val="en-GB"/>
        </w:rPr>
        <w:t>, including, but not limited to:</w:t>
      </w:r>
    </w:p>
    <w:p w14:paraId="41F29EE0" w14:textId="77777777" w:rsidR="001E0B1F" w:rsidRPr="001E0B1F" w:rsidRDefault="001E0B1F" w:rsidP="001E0B1F">
      <w:pPr>
        <w:numPr>
          <w:ilvl w:val="0"/>
          <w:numId w:val="24"/>
        </w:numPr>
        <w:jc w:val="both"/>
        <w:rPr>
          <w:rFonts w:ascii="Calibri" w:eastAsia="Calibri" w:hAnsi="Calibri" w:cs="Calibri"/>
          <w:sz w:val="22"/>
          <w:szCs w:val="22"/>
          <w:lang w:val="en-GB"/>
        </w:rPr>
      </w:pPr>
      <w:r w:rsidRPr="001E0B1F">
        <w:rPr>
          <w:rFonts w:ascii="Calibri" w:eastAsia="Calibri" w:hAnsi="Calibri" w:cs="Calibri"/>
          <w:sz w:val="22"/>
          <w:szCs w:val="22"/>
          <w:lang w:val="en-GB"/>
        </w:rPr>
        <w:t>Use of premises (space), associated site costs and shared service support</w:t>
      </w:r>
    </w:p>
    <w:p w14:paraId="13C5D5CA" w14:textId="77777777" w:rsidR="001E0B1F" w:rsidRPr="001E0B1F" w:rsidRDefault="001E0B1F" w:rsidP="001E0B1F">
      <w:pPr>
        <w:numPr>
          <w:ilvl w:val="0"/>
          <w:numId w:val="24"/>
        </w:numPr>
        <w:jc w:val="both"/>
        <w:rPr>
          <w:rFonts w:ascii="Calibri" w:eastAsia="Calibri" w:hAnsi="Calibri" w:cs="Calibri"/>
          <w:sz w:val="22"/>
          <w:szCs w:val="22"/>
          <w:lang w:val="en-GB"/>
        </w:rPr>
      </w:pPr>
      <w:r w:rsidRPr="001E0B1F">
        <w:rPr>
          <w:rFonts w:ascii="Calibri" w:eastAsia="Calibri" w:hAnsi="Calibri" w:cs="Calibri"/>
          <w:sz w:val="22"/>
          <w:szCs w:val="22"/>
          <w:lang w:val="en-GB"/>
        </w:rPr>
        <w:t>Lab supplies</w:t>
      </w:r>
    </w:p>
    <w:p w14:paraId="27A754C4" w14:textId="77777777" w:rsidR="001E0B1F" w:rsidRPr="001E0B1F" w:rsidRDefault="001E0B1F" w:rsidP="001E0B1F">
      <w:pPr>
        <w:numPr>
          <w:ilvl w:val="0"/>
          <w:numId w:val="24"/>
        </w:numPr>
        <w:jc w:val="both"/>
        <w:rPr>
          <w:rFonts w:ascii="Calibri" w:eastAsia="Calibri" w:hAnsi="Calibri" w:cs="Calibri"/>
          <w:sz w:val="22"/>
          <w:szCs w:val="22"/>
          <w:lang w:val="en-GB"/>
        </w:rPr>
      </w:pPr>
      <w:r w:rsidRPr="001E0B1F">
        <w:rPr>
          <w:rFonts w:ascii="Calibri" w:eastAsia="Calibri" w:hAnsi="Calibri" w:cs="Calibri"/>
          <w:sz w:val="22"/>
          <w:szCs w:val="22"/>
          <w:lang w:val="en-GB"/>
        </w:rPr>
        <w:t>Pre-clinical development services (in vivo studies, Chem Dev, Pharm Dev)</w:t>
      </w:r>
    </w:p>
    <w:p w14:paraId="596BA763" w14:textId="77777777" w:rsidR="001E0B1F" w:rsidRPr="001E0B1F" w:rsidRDefault="001E0B1F" w:rsidP="001E0B1F">
      <w:pPr>
        <w:numPr>
          <w:ilvl w:val="0"/>
          <w:numId w:val="24"/>
        </w:numPr>
        <w:jc w:val="both"/>
        <w:rPr>
          <w:rFonts w:ascii="Calibri" w:eastAsia="Calibri" w:hAnsi="Calibri" w:cs="Calibri"/>
          <w:sz w:val="22"/>
          <w:szCs w:val="22"/>
          <w:lang w:val="en-GB"/>
        </w:rPr>
      </w:pPr>
      <w:r w:rsidRPr="001E0B1F">
        <w:rPr>
          <w:rFonts w:ascii="Calibri" w:eastAsia="Calibri" w:hAnsi="Calibri" w:cs="Calibri"/>
          <w:sz w:val="22"/>
          <w:szCs w:val="22"/>
          <w:lang w:val="en-GB"/>
        </w:rPr>
        <w:t>Compound screening</w:t>
      </w:r>
    </w:p>
    <w:p w14:paraId="1201660C" w14:textId="5954BC49" w:rsidR="001E0B1F" w:rsidRPr="001E0B1F" w:rsidRDefault="001E0B1F" w:rsidP="001E0B1F">
      <w:pPr>
        <w:numPr>
          <w:ilvl w:val="0"/>
          <w:numId w:val="24"/>
        </w:numPr>
        <w:jc w:val="both"/>
        <w:rPr>
          <w:rFonts w:ascii="Calibri" w:eastAsia="Calibri" w:hAnsi="Calibri" w:cs="Calibri"/>
          <w:sz w:val="22"/>
          <w:szCs w:val="22"/>
          <w:lang w:val="en-GB"/>
        </w:rPr>
      </w:pPr>
      <w:r w:rsidRPr="001E0B1F">
        <w:rPr>
          <w:rFonts w:ascii="Calibri" w:eastAsia="Calibri" w:hAnsi="Calibri" w:cs="Calibri"/>
          <w:sz w:val="22"/>
          <w:szCs w:val="22"/>
          <w:lang w:val="en-GB"/>
        </w:rPr>
        <w:t xml:space="preserve">Access to full compound collection as appropriate for </w:t>
      </w:r>
      <w:r w:rsidR="009C2601">
        <w:rPr>
          <w:rFonts w:ascii="Calibri" w:eastAsia="Calibri" w:hAnsi="Calibri" w:cs="Calibri"/>
          <w:sz w:val="22"/>
          <w:szCs w:val="22"/>
          <w:lang w:val="en-GB"/>
        </w:rPr>
        <w:t>“</w:t>
      </w:r>
      <w:r w:rsidRPr="001E0B1F">
        <w:rPr>
          <w:rFonts w:ascii="Calibri" w:eastAsia="Calibri" w:hAnsi="Calibri" w:cs="Calibri"/>
          <w:sz w:val="22"/>
          <w:szCs w:val="22"/>
          <w:lang w:val="en-GB"/>
        </w:rPr>
        <w:t>project</w:t>
      </w:r>
      <w:r w:rsidR="009C2601">
        <w:rPr>
          <w:rFonts w:ascii="Calibri" w:eastAsia="Calibri" w:hAnsi="Calibri" w:cs="Calibri"/>
          <w:sz w:val="22"/>
          <w:szCs w:val="22"/>
          <w:lang w:val="en-GB"/>
        </w:rPr>
        <w:t>”</w:t>
      </w:r>
      <w:r w:rsidRPr="001E0B1F">
        <w:rPr>
          <w:rFonts w:ascii="Calibri" w:eastAsia="Calibri" w:hAnsi="Calibri" w:cs="Calibri"/>
          <w:sz w:val="22"/>
          <w:szCs w:val="22"/>
          <w:lang w:val="en-GB"/>
        </w:rPr>
        <w:t xml:space="preserve"> needs</w:t>
      </w:r>
    </w:p>
    <w:p w14:paraId="5AB48F1C" w14:textId="1C622B97" w:rsidR="001E0B1F" w:rsidRPr="001E0B1F" w:rsidRDefault="001E0B1F" w:rsidP="001E0B1F">
      <w:pPr>
        <w:numPr>
          <w:ilvl w:val="0"/>
          <w:numId w:val="24"/>
        </w:numPr>
        <w:jc w:val="both"/>
        <w:rPr>
          <w:rFonts w:ascii="Calibri" w:eastAsia="Calibri" w:hAnsi="Calibri" w:cs="Calibri"/>
          <w:sz w:val="22"/>
          <w:szCs w:val="22"/>
          <w:lang w:val="en-GB"/>
        </w:rPr>
      </w:pPr>
      <w:r w:rsidRPr="001E0B1F">
        <w:rPr>
          <w:rFonts w:ascii="Calibri" w:eastAsia="Calibri" w:hAnsi="Calibri" w:cs="Calibri"/>
          <w:sz w:val="22"/>
          <w:szCs w:val="22"/>
          <w:lang w:val="en-GB"/>
        </w:rPr>
        <w:t xml:space="preserve">Access and support from a “GSK Leader” throughout the duration of the </w:t>
      </w:r>
      <w:r w:rsidR="009C2601">
        <w:rPr>
          <w:rFonts w:ascii="Calibri" w:eastAsia="Calibri" w:hAnsi="Calibri" w:cs="Calibri"/>
          <w:sz w:val="22"/>
          <w:szCs w:val="22"/>
          <w:lang w:val="en-GB"/>
        </w:rPr>
        <w:t>“</w:t>
      </w:r>
      <w:r w:rsidRPr="001E0B1F">
        <w:rPr>
          <w:rFonts w:ascii="Calibri" w:eastAsia="Calibri" w:hAnsi="Calibri" w:cs="Calibri"/>
          <w:sz w:val="22"/>
          <w:szCs w:val="22"/>
          <w:lang w:val="en-GB"/>
        </w:rPr>
        <w:t>project</w:t>
      </w:r>
      <w:r w:rsidR="009C2601">
        <w:rPr>
          <w:rFonts w:ascii="Calibri" w:eastAsia="Calibri" w:hAnsi="Calibri" w:cs="Calibri"/>
          <w:sz w:val="22"/>
          <w:szCs w:val="22"/>
          <w:lang w:val="en-GB"/>
        </w:rPr>
        <w:t>”</w:t>
      </w:r>
    </w:p>
    <w:p w14:paraId="5BE2FA37" w14:textId="5DEC062A" w:rsidR="001E0B1F" w:rsidRPr="001E0B1F" w:rsidRDefault="001E0B1F" w:rsidP="001E0B1F">
      <w:pPr>
        <w:numPr>
          <w:ilvl w:val="0"/>
          <w:numId w:val="24"/>
        </w:numPr>
        <w:jc w:val="both"/>
        <w:rPr>
          <w:rFonts w:ascii="Calibri" w:eastAsia="Calibri" w:hAnsi="Calibri" w:cs="Calibri"/>
          <w:sz w:val="22"/>
          <w:szCs w:val="22"/>
          <w:lang w:val="en-GB"/>
        </w:rPr>
      </w:pPr>
      <w:r w:rsidRPr="001E0B1F">
        <w:rPr>
          <w:rFonts w:ascii="Calibri" w:eastAsia="Calibri" w:hAnsi="Calibri" w:cs="Calibri"/>
          <w:sz w:val="22"/>
          <w:szCs w:val="22"/>
          <w:lang w:val="en-GB"/>
        </w:rPr>
        <w:t xml:space="preserve">Support from other scientists as </w:t>
      </w:r>
      <w:r w:rsidR="009C2601">
        <w:rPr>
          <w:rFonts w:ascii="Calibri" w:eastAsia="Calibri" w:hAnsi="Calibri" w:cs="Calibri"/>
          <w:sz w:val="22"/>
          <w:szCs w:val="22"/>
          <w:lang w:val="en-GB"/>
        </w:rPr>
        <w:t>“</w:t>
      </w:r>
      <w:r w:rsidRPr="001E0B1F">
        <w:rPr>
          <w:rFonts w:ascii="Calibri" w:eastAsia="Calibri" w:hAnsi="Calibri" w:cs="Calibri"/>
          <w:sz w:val="22"/>
          <w:szCs w:val="22"/>
          <w:lang w:val="en-GB"/>
        </w:rPr>
        <w:t>project</w:t>
      </w:r>
      <w:r w:rsidR="009C2601">
        <w:rPr>
          <w:rFonts w:ascii="Calibri" w:eastAsia="Calibri" w:hAnsi="Calibri" w:cs="Calibri"/>
          <w:sz w:val="22"/>
          <w:szCs w:val="22"/>
          <w:lang w:val="en-GB"/>
        </w:rPr>
        <w:t>”</w:t>
      </w:r>
      <w:r w:rsidRPr="001E0B1F">
        <w:rPr>
          <w:rFonts w:ascii="Calibri" w:eastAsia="Calibri" w:hAnsi="Calibri" w:cs="Calibri"/>
          <w:sz w:val="22"/>
          <w:szCs w:val="22"/>
          <w:lang w:val="en-GB"/>
        </w:rPr>
        <w:t xml:space="preserve"> needs.</w:t>
      </w:r>
    </w:p>
    <w:p w14:paraId="2364B77A" w14:textId="77777777" w:rsidR="00824D13" w:rsidRPr="008748F2" w:rsidRDefault="003E7DB3" w:rsidP="00824D13">
      <w:pPr>
        <w:jc w:val="both"/>
        <w:rPr>
          <w:rFonts w:ascii="Calibri" w:eastAsia="Calibri" w:hAnsi="Calibri" w:cs="Calibri"/>
          <w:sz w:val="22"/>
          <w:szCs w:val="22"/>
          <w:lang w:val="en-GB"/>
        </w:rPr>
      </w:pPr>
      <w:r>
        <w:pict w14:anchorId="4BA47124">
          <v:rect id="Horizontal Line 2" o:spid="_x0000_s1030" alt="" style="width:468pt;height:.05pt;visibility:visible;mso-width-percent:0;mso-height-percent:0;mso-left-percent:-10001;mso-top-percent:-10001;mso-position-horizontal:absolute;mso-position-horizontal-relative:char;mso-position-vertical:absolute;mso-position-vertical-relative:line;mso-width-percent:0;mso-height-percent:0;mso-left-percent:-10001;mso-top-percent:-10001" filled="f">
            <o:lock v:ext="edit" aspectratio="t" verticies="t" text="t" shapetype="t"/>
            <w10:anchorlock/>
          </v:rect>
        </w:pict>
      </w:r>
    </w:p>
    <w:p w14:paraId="05249C84" w14:textId="2FF44770" w:rsidR="00AE1FEF" w:rsidRPr="00D220C7" w:rsidRDefault="00824D13" w:rsidP="00D220C7">
      <w:pPr>
        <w:jc w:val="both"/>
        <w:rPr>
          <w:rFonts w:ascii="Calibri" w:eastAsia="Calibri" w:hAnsi="Calibri" w:cs="Calibri"/>
          <w:b/>
          <w:bCs/>
          <w:sz w:val="22"/>
          <w:szCs w:val="22"/>
          <w:lang w:val="en-GB"/>
        </w:rPr>
      </w:pPr>
      <w:r w:rsidRPr="008748F2">
        <w:rPr>
          <w:rFonts w:ascii="Calibri" w:eastAsia="Calibri" w:hAnsi="Calibri" w:cs="Calibri"/>
          <w:b/>
          <w:bCs/>
          <w:sz w:val="22"/>
          <w:szCs w:val="22"/>
          <w:lang w:val="en-GB"/>
        </w:rPr>
        <w:t>2. Personnel Cost Principles</w:t>
      </w:r>
    </w:p>
    <w:p w14:paraId="41893394" w14:textId="77777777" w:rsidR="00D65AF6" w:rsidRDefault="00824D13" w:rsidP="00824D13">
      <w:pPr>
        <w:jc w:val="both"/>
        <w:rPr>
          <w:rFonts w:ascii="Calibri" w:eastAsia="Calibri" w:hAnsi="Calibri" w:cs="Calibri"/>
          <w:b/>
          <w:bCs/>
          <w:sz w:val="22"/>
          <w:szCs w:val="22"/>
          <w:lang w:val="en-GB"/>
        </w:rPr>
      </w:pPr>
      <w:r w:rsidRPr="008748F2">
        <w:rPr>
          <w:rFonts w:ascii="Calibri" w:eastAsia="Calibri" w:hAnsi="Calibri" w:cs="Calibri"/>
          <w:sz w:val="22"/>
          <w:szCs w:val="22"/>
          <w:lang w:val="en-GB"/>
        </w:rPr>
        <w:t>2.1 </w:t>
      </w:r>
      <w:r w:rsidRPr="008748F2">
        <w:rPr>
          <w:rFonts w:ascii="Calibri" w:eastAsia="Calibri" w:hAnsi="Calibri" w:cs="Calibri"/>
          <w:b/>
          <w:bCs/>
          <w:sz w:val="22"/>
          <w:szCs w:val="22"/>
          <w:lang w:val="en-GB"/>
        </w:rPr>
        <w:t>Fellows (all countries).</w:t>
      </w:r>
    </w:p>
    <w:p w14:paraId="3ECE8B69" w14:textId="3A0EF182" w:rsidR="00824D13" w:rsidRDefault="00824D13">
      <w:pPr>
        <w:pStyle w:val="ListParagraph"/>
        <w:numPr>
          <w:ilvl w:val="0"/>
          <w:numId w:val="4"/>
        </w:numPr>
        <w:jc w:val="both"/>
        <w:rPr>
          <w:rFonts w:ascii="Calibri" w:eastAsia="Calibri" w:hAnsi="Calibri" w:cs="Calibri"/>
          <w:sz w:val="22"/>
          <w:szCs w:val="22"/>
          <w:lang w:val="en-GB"/>
        </w:rPr>
      </w:pPr>
      <w:r w:rsidRPr="008748F2">
        <w:rPr>
          <w:rFonts w:ascii="Calibri" w:eastAsia="Calibri" w:hAnsi="Calibri" w:cs="Calibri"/>
          <w:sz w:val="22"/>
          <w:szCs w:val="22"/>
          <w:lang w:val="en-GB"/>
        </w:rPr>
        <w:t xml:space="preserve">Personnel costs for fellows working full time on the </w:t>
      </w:r>
      <w:r w:rsidR="00B01382">
        <w:rPr>
          <w:rFonts w:ascii="Calibri" w:eastAsia="Calibri" w:hAnsi="Calibri" w:cs="Calibri"/>
          <w:sz w:val="22"/>
          <w:szCs w:val="22"/>
          <w:lang w:val="en-GB"/>
        </w:rPr>
        <w:t>“</w:t>
      </w:r>
      <w:r w:rsidRPr="008748F2">
        <w:rPr>
          <w:rFonts w:ascii="Calibri" w:eastAsia="Calibri" w:hAnsi="Calibri" w:cs="Calibri"/>
          <w:sz w:val="22"/>
          <w:szCs w:val="22"/>
          <w:lang w:val="en-GB"/>
        </w:rPr>
        <w:t>Project</w:t>
      </w:r>
      <w:r w:rsidR="00B01382">
        <w:rPr>
          <w:rFonts w:ascii="Calibri" w:eastAsia="Calibri" w:hAnsi="Calibri" w:cs="Calibri"/>
          <w:sz w:val="22"/>
          <w:szCs w:val="22"/>
          <w:lang w:val="en-GB"/>
        </w:rPr>
        <w:t>”</w:t>
      </w:r>
      <w:r w:rsidRPr="008748F2">
        <w:rPr>
          <w:rFonts w:ascii="Calibri" w:eastAsia="Calibri" w:hAnsi="Calibri" w:cs="Calibri"/>
          <w:sz w:val="22"/>
          <w:szCs w:val="22"/>
          <w:lang w:val="en-GB"/>
        </w:rPr>
        <w:t xml:space="preserve"> shall be funded by TCOLF, whether the fellow is based at the Home Institution or at GSK facilities.</w:t>
      </w:r>
    </w:p>
    <w:p w14:paraId="1BEB4197" w14:textId="675B47FE" w:rsidR="001B0BB8" w:rsidRPr="00D14D0C" w:rsidRDefault="001B0BB8" w:rsidP="001B0BB8">
      <w:pPr>
        <w:numPr>
          <w:ilvl w:val="0"/>
          <w:numId w:val="4"/>
        </w:numPr>
        <w:jc w:val="both"/>
        <w:rPr>
          <w:rFonts w:ascii="Calibri" w:eastAsia="Calibri" w:hAnsi="Calibri" w:cs="Calibri"/>
          <w:sz w:val="22"/>
          <w:szCs w:val="22"/>
          <w:lang w:val="en-GB"/>
        </w:rPr>
      </w:pPr>
      <w:r w:rsidRPr="00D14D0C">
        <w:rPr>
          <w:rFonts w:ascii="Calibri" w:eastAsia="Calibri" w:hAnsi="Calibri" w:cs="Calibri"/>
          <w:sz w:val="22"/>
          <w:szCs w:val="22"/>
          <w:lang w:val="en-GB"/>
        </w:rPr>
        <w:t xml:space="preserve">Fellows´ gross salary will be calculated deducting all employer company costs (social security contributions, life insurance if provided, canteen, etc) from the personnel costs awarded. </w:t>
      </w:r>
      <w:r w:rsidR="00B07386">
        <w:rPr>
          <w:rFonts w:ascii="Calibri" w:eastAsia="Calibri" w:hAnsi="Calibri" w:cs="Calibri"/>
          <w:sz w:val="22"/>
          <w:szCs w:val="22"/>
          <w:lang w:val="en-GB"/>
        </w:rPr>
        <w:t>T</w:t>
      </w:r>
      <w:r w:rsidR="00B07386" w:rsidRPr="008748F2">
        <w:rPr>
          <w:rFonts w:ascii="Calibri" w:eastAsia="Calibri" w:hAnsi="Calibri" w:cs="Calibri"/>
          <w:sz w:val="22"/>
          <w:szCs w:val="22"/>
          <w:lang w:val="en-GB"/>
        </w:rPr>
        <w:t xml:space="preserve">he applicable personnel cost rate shall be the lesser of (a) the rate previously provided by the Home Institution, or (b) the </w:t>
      </w:r>
      <w:r w:rsidR="00C15F2B">
        <w:rPr>
          <w:rFonts w:ascii="Calibri" w:eastAsia="Calibri" w:hAnsi="Calibri" w:cs="Calibri"/>
          <w:sz w:val="22"/>
          <w:szCs w:val="22"/>
          <w:lang w:val="en-GB"/>
        </w:rPr>
        <w:t>maximum</w:t>
      </w:r>
      <w:r w:rsidR="003E5D7C">
        <w:rPr>
          <w:rFonts w:ascii="Calibri" w:eastAsia="Calibri" w:hAnsi="Calibri" w:cs="Calibri"/>
          <w:sz w:val="22"/>
          <w:szCs w:val="22"/>
          <w:lang w:val="en-GB"/>
        </w:rPr>
        <w:t xml:space="preserve"> </w:t>
      </w:r>
      <w:r w:rsidR="00B07386" w:rsidRPr="008748F2">
        <w:rPr>
          <w:rFonts w:ascii="Calibri" w:eastAsia="Calibri" w:hAnsi="Calibri" w:cs="Calibri"/>
          <w:sz w:val="22"/>
          <w:szCs w:val="22"/>
          <w:lang w:val="en-GB"/>
        </w:rPr>
        <w:t>rate set by TCOLF for the fellow.</w:t>
      </w:r>
      <w:r w:rsidR="00C15F2B">
        <w:rPr>
          <w:rFonts w:ascii="Calibri" w:eastAsia="Calibri" w:hAnsi="Calibri" w:cs="Calibri"/>
          <w:sz w:val="22"/>
          <w:szCs w:val="22"/>
          <w:lang w:val="en-GB"/>
        </w:rPr>
        <w:t xml:space="preserve"> </w:t>
      </w:r>
      <w:r w:rsidRPr="00D14D0C">
        <w:rPr>
          <w:rFonts w:ascii="Calibri" w:eastAsia="Calibri" w:hAnsi="Calibri" w:cs="Calibri"/>
          <w:sz w:val="22"/>
          <w:szCs w:val="22"/>
          <w:lang w:val="en-GB"/>
        </w:rPr>
        <w:t>Th</w:t>
      </w:r>
      <w:r w:rsidR="00C15F2B">
        <w:rPr>
          <w:rFonts w:ascii="Calibri" w:eastAsia="Calibri" w:hAnsi="Calibri" w:cs="Calibri"/>
          <w:sz w:val="22"/>
          <w:szCs w:val="22"/>
          <w:lang w:val="en-GB"/>
        </w:rPr>
        <w:t>e</w:t>
      </w:r>
      <w:r w:rsidRPr="00D14D0C">
        <w:rPr>
          <w:rFonts w:ascii="Calibri" w:eastAsia="Calibri" w:hAnsi="Calibri" w:cs="Calibri"/>
          <w:sz w:val="22"/>
          <w:szCs w:val="22"/>
          <w:lang w:val="en-GB"/>
        </w:rPr>
        <w:t xml:space="preserve"> maximum </w:t>
      </w:r>
      <w:r w:rsidR="003E5D7C">
        <w:rPr>
          <w:rFonts w:ascii="Calibri" w:eastAsia="Calibri" w:hAnsi="Calibri" w:cs="Calibri"/>
          <w:sz w:val="22"/>
          <w:szCs w:val="22"/>
          <w:lang w:val="en-GB"/>
        </w:rPr>
        <w:t>rate</w:t>
      </w:r>
      <w:r w:rsidR="003E5D7C" w:rsidRPr="00D14D0C">
        <w:rPr>
          <w:rFonts w:ascii="Calibri" w:eastAsia="Calibri" w:hAnsi="Calibri" w:cs="Calibri"/>
          <w:sz w:val="22"/>
          <w:szCs w:val="22"/>
          <w:lang w:val="en-GB"/>
        </w:rPr>
        <w:t xml:space="preserve"> </w:t>
      </w:r>
      <w:r w:rsidRPr="00D14D0C">
        <w:rPr>
          <w:rFonts w:ascii="Calibri" w:eastAsia="Calibri" w:hAnsi="Calibri" w:cs="Calibri"/>
          <w:sz w:val="22"/>
          <w:szCs w:val="22"/>
          <w:lang w:val="en-GB"/>
        </w:rPr>
        <w:t>per category has been set taking the EU-funded personnel costs as a reference</w:t>
      </w:r>
      <w:r w:rsidR="007D4C78">
        <w:rPr>
          <w:rFonts w:ascii="Calibri" w:eastAsia="Calibri" w:hAnsi="Calibri" w:cs="Calibri"/>
          <w:sz w:val="22"/>
          <w:szCs w:val="22"/>
          <w:lang w:val="en-GB"/>
        </w:rPr>
        <w:t>:</w:t>
      </w:r>
    </w:p>
    <w:p w14:paraId="14EEF46F" w14:textId="7E98FD5E" w:rsidR="007D4C78" w:rsidRPr="00DE72A1" w:rsidRDefault="001B0BB8" w:rsidP="00DE72A1">
      <w:pPr>
        <w:pStyle w:val="ListParagraph"/>
        <w:numPr>
          <w:ilvl w:val="1"/>
          <w:numId w:val="4"/>
        </w:numPr>
        <w:jc w:val="both"/>
        <w:rPr>
          <w:rFonts w:ascii="Calibri" w:eastAsia="Calibri" w:hAnsi="Calibri" w:cs="Calibri"/>
          <w:sz w:val="22"/>
          <w:szCs w:val="22"/>
          <w:lang w:val="en-GB"/>
        </w:rPr>
      </w:pPr>
      <w:r w:rsidRPr="00DE72A1">
        <w:rPr>
          <w:rFonts w:ascii="Calibri" w:eastAsia="Calibri" w:hAnsi="Calibri" w:cs="Calibri"/>
          <w:i/>
          <w:iCs/>
          <w:sz w:val="22"/>
          <w:szCs w:val="22"/>
          <w:lang w:val="en-GB"/>
        </w:rPr>
        <w:t>Technician: £39,543.64 /year</w:t>
      </w:r>
    </w:p>
    <w:p w14:paraId="07BC6307" w14:textId="596FB1D2" w:rsidR="007D4C78" w:rsidRPr="00DE72A1" w:rsidRDefault="001B0BB8" w:rsidP="00DE72A1">
      <w:pPr>
        <w:pStyle w:val="ListParagraph"/>
        <w:numPr>
          <w:ilvl w:val="1"/>
          <w:numId w:val="4"/>
        </w:numPr>
        <w:jc w:val="both"/>
        <w:rPr>
          <w:rFonts w:ascii="Calibri" w:eastAsia="Calibri" w:hAnsi="Calibri" w:cs="Calibri"/>
          <w:sz w:val="22"/>
          <w:szCs w:val="22"/>
          <w:lang w:val="en-GB"/>
        </w:rPr>
      </w:pPr>
      <w:r w:rsidRPr="00DE72A1">
        <w:rPr>
          <w:rFonts w:ascii="Calibri" w:eastAsia="Calibri" w:hAnsi="Calibri" w:cs="Calibri"/>
          <w:i/>
          <w:iCs/>
          <w:sz w:val="22"/>
          <w:szCs w:val="22"/>
          <w:lang w:val="en-GB"/>
        </w:rPr>
        <w:t>Degree: £ 45,667.01/year</w:t>
      </w:r>
    </w:p>
    <w:p w14:paraId="344DB994" w14:textId="4670ECE5" w:rsidR="001B0BB8" w:rsidRPr="00DE72A1" w:rsidRDefault="001B0BB8" w:rsidP="00DE72A1">
      <w:pPr>
        <w:pStyle w:val="ListParagraph"/>
        <w:numPr>
          <w:ilvl w:val="1"/>
          <w:numId w:val="4"/>
        </w:numPr>
        <w:jc w:val="both"/>
        <w:rPr>
          <w:rFonts w:ascii="Calibri" w:eastAsia="Calibri" w:hAnsi="Calibri" w:cs="Calibri"/>
          <w:i/>
          <w:iCs/>
          <w:sz w:val="22"/>
          <w:szCs w:val="22"/>
          <w:lang w:val="en-GB"/>
        </w:rPr>
      </w:pPr>
      <w:r w:rsidRPr="00DE72A1">
        <w:rPr>
          <w:rFonts w:ascii="Calibri" w:eastAsia="Calibri" w:hAnsi="Calibri" w:cs="Calibri"/>
          <w:i/>
          <w:iCs/>
          <w:sz w:val="22"/>
          <w:szCs w:val="22"/>
          <w:lang w:val="en-GB"/>
        </w:rPr>
        <w:t xml:space="preserve">PhD: £ 60,202.98/year </w:t>
      </w:r>
    </w:p>
    <w:p w14:paraId="60B8FAD3" w14:textId="6C7D27EC" w:rsidR="00D44263" w:rsidRPr="008748F2" w:rsidRDefault="00D44263" w:rsidP="008748F2">
      <w:pPr>
        <w:pStyle w:val="ListParagraph"/>
        <w:numPr>
          <w:ilvl w:val="0"/>
          <w:numId w:val="28"/>
        </w:numPr>
        <w:jc w:val="both"/>
        <w:rPr>
          <w:rFonts w:ascii="Calibri" w:eastAsia="Calibri" w:hAnsi="Calibri" w:cs="Calibri"/>
          <w:sz w:val="22"/>
          <w:szCs w:val="22"/>
          <w:lang w:val="en-GB"/>
        </w:rPr>
      </w:pPr>
      <w:r w:rsidRPr="00D44263">
        <w:rPr>
          <w:rFonts w:ascii="Calibri" w:eastAsia="Calibri" w:hAnsi="Calibri" w:cs="Calibri"/>
          <w:sz w:val="22"/>
          <w:szCs w:val="22"/>
          <w:lang w:val="en-GB"/>
        </w:rPr>
        <w:t>Should a local GSK contract be required for the fellow during his stay in Tres Cantos, the maximum personnel costs will be revised as necessary to ensure accuracy and full compliance with applicable GSK local and Laboral policies</w:t>
      </w:r>
      <w:r w:rsidR="00177394">
        <w:rPr>
          <w:rFonts w:ascii="Calibri" w:eastAsia="Calibri" w:hAnsi="Calibri" w:cs="Calibri"/>
          <w:sz w:val="22"/>
          <w:szCs w:val="22"/>
          <w:lang w:val="en-GB"/>
        </w:rPr>
        <w:t xml:space="preserve"> </w:t>
      </w:r>
      <w:r w:rsidR="0089692F">
        <w:rPr>
          <w:rFonts w:ascii="Calibri" w:eastAsia="Calibri" w:hAnsi="Calibri" w:cs="Calibri"/>
          <w:sz w:val="22"/>
          <w:szCs w:val="22"/>
          <w:lang w:val="en-GB"/>
        </w:rPr>
        <w:t>for a maxi</w:t>
      </w:r>
      <w:r w:rsidR="00A52EED">
        <w:rPr>
          <w:rFonts w:ascii="Calibri" w:eastAsia="Calibri" w:hAnsi="Calibri" w:cs="Calibri"/>
          <w:sz w:val="22"/>
          <w:szCs w:val="22"/>
          <w:lang w:val="en-GB"/>
        </w:rPr>
        <w:t>m</w:t>
      </w:r>
      <w:r w:rsidR="0089692F">
        <w:rPr>
          <w:rFonts w:ascii="Calibri" w:eastAsia="Calibri" w:hAnsi="Calibri" w:cs="Calibri"/>
          <w:sz w:val="22"/>
          <w:szCs w:val="22"/>
          <w:lang w:val="en-GB"/>
        </w:rPr>
        <w:t xml:space="preserve">um stay of </w:t>
      </w:r>
      <w:r w:rsidR="00177394">
        <w:rPr>
          <w:rFonts w:ascii="Calibri" w:eastAsia="Calibri" w:hAnsi="Calibri" w:cs="Calibri"/>
          <w:sz w:val="22"/>
          <w:szCs w:val="22"/>
          <w:lang w:val="en-GB"/>
        </w:rPr>
        <w:t>12</w:t>
      </w:r>
      <w:r w:rsidR="003A74B1">
        <w:rPr>
          <w:rFonts w:ascii="Calibri" w:eastAsia="Calibri" w:hAnsi="Calibri" w:cs="Calibri"/>
          <w:sz w:val="22"/>
          <w:szCs w:val="22"/>
          <w:lang w:val="en-GB"/>
        </w:rPr>
        <w:t xml:space="preserve"> </w:t>
      </w:r>
      <w:r w:rsidR="00177394">
        <w:rPr>
          <w:rFonts w:ascii="Calibri" w:eastAsia="Calibri" w:hAnsi="Calibri" w:cs="Calibri"/>
          <w:sz w:val="22"/>
          <w:szCs w:val="22"/>
          <w:lang w:val="en-GB"/>
        </w:rPr>
        <w:t>months</w:t>
      </w:r>
      <w:r w:rsidRPr="00D44263">
        <w:rPr>
          <w:rFonts w:ascii="Calibri" w:eastAsia="Calibri" w:hAnsi="Calibri" w:cs="Calibri"/>
          <w:sz w:val="22"/>
          <w:szCs w:val="22"/>
          <w:lang w:val="en-GB"/>
        </w:rPr>
        <w:t>.</w:t>
      </w:r>
    </w:p>
    <w:p w14:paraId="1D31ACFF" w14:textId="2D05BE26" w:rsidR="00651DC2" w:rsidRDefault="00651DC2" w:rsidP="00941967">
      <w:pPr>
        <w:jc w:val="both"/>
        <w:rPr>
          <w:rFonts w:ascii="Calibri" w:eastAsia="Calibri" w:hAnsi="Calibri" w:cs="Calibri"/>
          <w:sz w:val="22"/>
          <w:szCs w:val="22"/>
          <w:lang w:val="en-GB"/>
        </w:rPr>
      </w:pPr>
    </w:p>
    <w:p w14:paraId="1530B417" w14:textId="5C0E682C" w:rsidR="00D65AF6" w:rsidRDefault="00941967" w:rsidP="00941967">
      <w:pPr>
        <w:jc w:val="both"/>
        <w:rPr>
          <w:rFonts w:ascii="Calibri" w:eastAsia="Calibri" w:hAnsi="Calibri" w:cs="Calibri"/>
          <w:b/>
          <w:bCs/>
          <w:sz w:val="22"/>
          <w:szCs w:val="22"/>
          <w:lang w:val="en-GB"/>
        </w:rPr>
      </w:pPr>
      <w:r>
        <w:rPr>
          <w:rFonts w:ascii="Calibri" w:eastAsia="Calibri" w:hAnsi="Calibri" w:cs="Calibri"/>
          <w:sz w:val="22"/>
          <w:szCs w:val="22"/>
          <w:lang w:val="en-GB"/>
        </w:rPr>
        <w:lastRenderedPageBreak/>
        <w:t>2</w:t>
      </w:r>
      <w:r w:rsidRPr="00452490">
        <w:rPr>
          <w:rFonts w:ascii="Calibri" w:eastAsia="Calibri" w:hAnsi="Calibri" w:cs="Calibri"/>
          <w:sz w:val="22"/>
          <w:szCs w:val="22"/>
          <w:lang w:val="en-GB"/>
        </w:rPr>
        <w:t>.</w:t>
      </w:r>
      <w:r w:rsidR="00CB4937">
        <w:rPr>
          <w:rFonts w:ascii="Calibri" w:eastAsia="Calibri" w:hAnsi="Calibri" w:cs="Calibri"/>
          <w:sz w:val="22"/>
          <w:szCs w:val="22"/>
          <w:lang w:val="en-GB"/>
        </w:rPr>
        <w:t>2</w:t>
      </w:r>
      <w:r w:rsidRPr="00452490">
        <w:rPr>
          <w:rFonts w:ascii="Calibri" w:eastAsia="Calibri" w:hAnsi="Calibri" w:cs="Calibri"/>
          <w:sz w:val="22"/>
          <w:szCs w:val="22"/>
          <w:lang w:val="en-GB"/>
        </w:rPr>
        <w:t> </w:t>
      </w:r>
      <w:r w:rsidRPr="00452490">
        <w:rPr>
          <w:rFonts w:ascii="Calibri" w:eastAsia="Calibri" w:hAnsi="Calibri" w:cs="Calibri"/>
          <w:b/>
          <w:bCs/>
          <w:sz w:val="22"/>
          <w:szCs w:val="22"/>
          <w:lang w:val="en-GB"/>
        </w:rPr>
        <w:t>Principal Investigators (PI)</w:t>
      </w:r>
      <w:r w:rsidR="00F522FD">
        <w:rPr>
          <w:rFonts w:ascii="Calibri" w:eastAsia="Calibri" w:hAnsi="Calibri" w:cs="Calibri"/>
          <w:b/>
          <w:bCs/>
          <w:sz w:val="22"/>
          <w:szCs w:val="22"/>
          <w:lang w:val="en-GB"/>
        </w:rPr>
        <w:t xml:space="preserve"> (all countries)</w:t>
      </w:r>
      <w:r w:rsidRPr="00452490">
        <w:rPr>
          <w:rFonts w:ascii="Calibri" w:eastAsia="Calibri" w:hAnsi="Calibri" w:cs="Calibri"/>
          <w:b/>
          <w:bCs/>
          <w:sz w:val="22"/>
          <w:szCs w:val="22"/>
          <w:lang w:val="en-GB"/>
        </w:rPr>
        <w:t>.</w:t>
      </w:r>
    </w:p>
    <w:p w14:paraId="5FFAE214" w14:textId="045B1048" w:rsidR="00D65AF6" w:rsidRPr="008748F2" w:rsidRDefault="00D65AF6" w:rsidP="008748F2">
      <w:pPr>
        <w:pStyle w:val="ListParagraph"/>
        <w:numPr>
          <w:ilvl w:val="0"/>
          <w:numId w:val="4"/>
        </w:numPr>
        <w:jc w:val="both"/>
        <w:rPr>
          <w:rFonts w:ascii="Calibri" w:eastAsia="Calibri" w:hAnsi="Calibri" w:cs="Calibri"/>
          <w:sz w:val="22"/>
          <w:szCs w:val="22"/>
          <w:lang w:val="en-GB"/>
        </w:rPr>
      </w:pPr>
      <w:r w:rsidRPr="243BC995">
        <w:rPr>
          <w:rFonts w:ascii="Calibri" w:eastAsia="Calibri" w:hAnsi="Calibri" w:cs="Calibri"/>
          <w:sz w:val="22"/>
          <w:szCs w:val="22"/>
          <w:lang w:val="en-GB"/>
        </w:rPr>
        <w:t xml:space="preserve">Where the Home Institution certifies that it is unable to fund the proportion of the PI’s salary attributable to the </w:t>
      </w:r>
      <w:r w:rsidR="001A16F2" w:rsidRPr="243BC995">
        <w:rPr>
          <w:rFonts w:ascii="Calibri" w:eastAsia="Calibri" w:hAnsi="Calibri" w:cs="Calibri"/>
          <w:sz w:val="22"/>
          <w:szCs w:val="22"/>
          <w:lang w:val="en-GB"/>
        </w:rPr>
        <w:t>“</w:t>
      </w:r>
      <w:r w:rsidRPr="243BC995">
        <w:rPr>
          <w:rFonts w:ascii="Calibri" w:eastAsia="Calibri" w:hAnsi="Calibri" w:cs="Calibri"/>
          <w:sz w:val="22"/>
          <w:szCs w:val="22"/>
          <w:lang w:val="en-GB"/>
        </w:rPr>
        <w:t>Project</w:t>
      </w:r>
      <w:r w:rsidR="001A16F2" w:rsidRPr="243BC995">
        <w:rPr>
          <w:rFonts w:ascii="Calibri" w:eastAsia="Calibri" w:hAnsi="Calibri" w:cs="Calibri"/>
          <w:sz w:val="22"/>
          <w:szCs w:val="22"/>
          <w:lang w:val="en-GB"/>
        </w:rPr>
        <w:t>”</w:t>
      </w:r>
      <w:r w:rsidRPr="243BC995">
        <w:rPr>
          <w:rFonts w:ascii="Calibri" w:eastAsia="Calibri" w:hAnsi="Calibri" w:cs="Calibri"/>
          <w:sz w:val="22"/>
          <w:szCs w:val="22"/>
          <w:lang w:val="en-GB"/>
        </w:rPr>
        <w:t xml:space="preserve">, and such proportion is reasonably justified by reference to the PI’s </w:t>
      </w:r>
      <w:r w:rsidR="003368DA" w:rsidRPr="243BC995">
        <w:rPr>
          <w:rFonts w:ascii="Calibri" w:eastAsia="Calibri" w:hAnsi="Calibri" w:cs="Calibri"/>
          <w:sz w:val="22"/>
          <w:szCs w:val="22"/>
          <w:lang w:val="en-GB"/>
        </w:rPr>
        <w:t xml:space="preserve">percentage </w:t>
      </w:r>
      <w:r w:rsidR="002317C6" w:rsidRPr="243BC995">
        <w:rPr>
          <w:rFonts w:ascii="Calibri" w:eastAsia="Calibri" w:hAnsi="Calibri" w:cs="Calibri"/>
          <w:sz w:val="22"/>
          <w:szCs w:val="22"/>
          <w:lang w:val="en-GB"/>
        </w:rPr>
        <w:t>full-time</w:t>
      </w:r>
      <w:r w:rsidR="002059B6" w:rsidRPr="243BC995">
        <w:rPr>
          <w:rFonts w:ascii="Calibri" w:eastAsia="Calibri" w:hAnsi="Calibri" w:cs="Calibri"/>
          <w:sz w:val="22"/>
          <w:szCs w:val="22"/>
          <w:lang w:val="en-GB"/>
        </w:rPr>
        <w:t xml:space="preserve"> </w:t>
      </w:r>
      <w:r w:rsidRPr="243BC995">
        <w:rPr>
          <w:rFonts w:ascii="Calibri" w:eastAsia="Calibri" w:hAnsi="Calibri" w:cs="Calibri"/>
          <w:sz w:val="22"/>
          <w:szCs w:val="22"/>
          <w:lang w:val="en-GB"/>
        </w:rPr>
        <w:t>effort</w:t>
      </w:r>
      <w:r w:rsidR="002059B6" w:rsidRPr="243BC995">
        <w:rPr>
          <w:rFonts w:ascii="Calibri" w:eastAsia="Calibri" w:hAnsi="Calibri" w:cs="Calibri"/>
          <w:sz w:val="22"/>
          <w:szCs w:val="22"/>
          <w:lang w:val="en-GB"/>
        </w:rPr>
        <w:t xml:space="preserve"> (FTE)</w:t>
      </w:r>
      <w:r w:rsidRPr="243BC995">
        <w:rPr>
          <w:rFonts w:ascii="Calibri" w:eastAsia="Calibri" w:hAnsi="Calibri" w:cs="Calibri"/>
          <w:sz w:val="22"/>
          <w:szCs w:val="22"/>
          <w:lang w:val="en-GB"/>
        </w:rPr>
        <w:t xml:space="preserve"> on the </w:t>
      </w:r>
      <w:r w:rsidR="00075A62" w:rsidRPr="243BC995">
        <w:rPr>
          <w:rFonts w:ascii="Calibri" w:eastAsia="Calibri" w:hAnsi="Calibri" w:cs="Calibri"/>
          <w:sz w:val="22"/>
          <w:szCs w:val="22"/>
          <w:lang w:val="en-GB"/>
        </w:rPr>
        <w:t>“</w:t>
      </w:r>
      <w:r w:rsidRPr="243BC995">
        <w:rPr>
          <w:rFonts w:ascii="Calibri" w:eastAsia="Calibri" w:hAnsi="Calibri" w:cs="Calibri"/>
          <w:sz w:val="22"/>
          <w:szCs w:val="22"/>
          <w:lang w:val="en-GB"/>
        </w:rPr>
        <w:t>Project</w:t>
      </w:r>
      <w:r w:rsidR="00075A62" w:rsidRPr="243BC995">
        <w:rPr>
          <w:rFonts w:ascii="Calibri" w:eastAsia="Calibri" w:hAnsi="Calibri" w:cs="Calibri"/>
          <w:sz w:val="22"/>
          <w:szCs w:val="22"/>
          <w:lang w:val="en-GB"/>
        </w:rPr>
        <w:t>”</w:t>
      </w:r>
      <w:r w:rsidR="008A6D4F" w:rsidRPr="243BC995">
        <w:rPr>
          <w:rFonts w:ascii="Calibri" w:eastAsia="Calibri" w:hAnsi="Calibri" w:cs="Calibri"/>
          <w:sz w:val="22"/>
          <w:szCs w:val="22"/>
          <w:lang w:val="en-GB"/>
        </w:rPr>
        <w:t>.</w:t>
      </w:r>
      <w:r w:rsidRPr="243BC995">
        <w:rPr>
          <w:rFonts w:ascii="Calibri" w:eastAsia="Calibri" w:hAnsi="Calibri" w:cs="Calibri"/>
          <w:sz w:val="22"/>
          <w:szCs w:val="22"/>
          <w:lang w:val="en-GB"/>
        </w:rPr>
        <w:t xml:space="preserve"> </w:t>
      </w:r>
      <w:r w:rsidR="008A6D4F" w:rsidRPr="243BC995">
        <w:rPr>
          <w:rFonts w:ascii="Calibri" w:eastAsia="Calibri" w:hAnsi="Calibri" w:cs="Calibri"/>
          <w:sz w:val="22"/>
          <w:szCs w:val="22"/>
          <w:lang w:val="en-GB"/>
        </w:rPr>
        <w:t>T</w:t>
      </w:r>
      <w:r w:rsidRPr="243BC995">
        <w:rPr>
          <w:rFonts w:ascii="Calibri" w:eastAsia="Calibri" w:hAnsi="Calibri" w:cs="Calibri"/>
          <w:sz w:val="22"/>
          <w:szCs w:val="22"/>
          <w:lang w:val="en-GB"/>
        </w:rPr>
        <w:t xml:space="preserve">he Board may, in its sole discretion and on a case-by-case basis, approve funding of that proportion at the fellow personnel cost rate (as described in </w:t>
      </w:r>
      <w:r w:rsidR="001B0BB8" w:rsidRPr="243BC995">
        <w:rPr>
          <w:rFonts w:ascii="Calibri" w:eastAsia="Calibri" w:hAnsi="Calibri" w:cs="Calibri"/>
          <w:sz w:val="22"/>
          <w:szCs w:val="22"/>
          <w:lang w:val="en-GB"/>
        </w:rPr>
        <w:t xml:space="preserve">clause </w:t>
      </w:r>
      <w:r w:rsidR="00D220C7" w:rsidRPr="243BC995">
        <w:rPr>
          <w:rFonts w:ascii="Calibri" w:eastAsia="Calibri" w:hAnsi="Calibri" w:cs="Calibri"/>
          <w:sz w:val="22"/>
          <w:szCs w:val="22"/>
          <w:lang w:val="en-GB"/>
        </w:rPr>
        <w:t>2.1</w:t>
      </w:r>
      <w:r w:rsidRPr="243BC995">
        <w:rPr>
          <w:rFonts w:ascii="Calibri" w:eastAsia="Calibri" w:hAnsi="Calibri" w:cs="Calibri"/>
          <w:sz w:val="22"/>
          <w:szCs w:val="22"/>
          <w:lang w:val="en-GB"/>
        </w:rPr>
        <w:t>)</w:t>
      </w:r>
      <w:r w:rsidR="00EA2877" w:rsidRPr="243BC995">
        <w:rPr>
          <w:rFonts w:ascii="Calibri" w:eastAsia="Calibri" w:hAnsi="Calibri" w:cs="Calibri"/>
          <w:sz w:val="22"/>
          <w:szCs w:val="22"/>
          <w:lang w:val="en-GB"/>
        </w:rPr>
        <w:t>.</w:t>
      </w:r>
      <w:r w:rsidRPr="243BC995">
        <w:rPr>
          <w:rFonts w:ascii="Calibri" w:eastAsia="Calibri" w:hAnsi="Calibri" w:cs="Calibri"/>
          <w:sz w:val="22"/>
          <w:szCs w:val="22"/>
          <w:lang w:val="en-GB"/>
        </w:rPr>
        <w:t xml:space="preserve"> </w:t>
      </w:r>
      <w:r w:rsidR="009D1A08" w:rsidRPr="009D1A08">
        <w:rPr>
          <w:rFonts w:ascii="Calibri" w:eastAsia="Calibri" w:hAnsi="Calibri" w:cs="Calibri"/>
          <w:sz w:val="22"/>
          <w:szCs w:val="22"/>
        </w:rPr>
        <w:t>The applicable personnel cost rate shall be the lesser of (a) the rate previously provided by the Home Institution, or (b) the maximum rate set by TCOLF for the fellow.</w:t>
      </w:r>
      <w:r w:rsidR="009D1A08" w:rsidRPr="009D1A08" w:rsidDel="00D65AF6">
        <w:rPr>
          <w:rFonts w:ascii="Calibri" w:eastAsia="Calibri" w:hAnsi="Calibri" w:cs="Calibri"/>
          <w:sz w:val="22"/>
          <w:szCs w:val="22"/>
          <w:lang w:val="en-GB"/>
        </w:rPr>
        <w:t xml:space="preserve"> </w:t>
      </w:r>
      <w:r w:rsidR="00D2502A" w:rsidRPr="243BC995">
        <w:rPr>
          <w:rFonts w:ascii="Calibri" w:eastAsia="Calibri" w:hAnsi="Calibri" w:cs="Calibri"/>
          <w:sz w:val="22"/>
          <w:szCs w:val="22"/>
          <w:lang w:val="en-GB"/>
        </w:rPr>
        <w:t>Pr</w:t>
      </w:r>
      <w:r w:rsidRPr="243BC995">
        <w:rPr>
          <w:rFonts w:ascii="Calibri" w:eastAsia="Calibri" w:hAnsi="Calibri" w:cs="Calibri"/>
          <w:sz w:val="22"/>
          <w:szCs w:val="22"/>
          <w:lang w:val="en-GB"/>
        </w:rPr>
        <w:t>ovided that in no event shall the amount funded exceed ten per cent (10%) of the PI’s total salary.</w:t>
      </w:r>
    </w:p>
    <w:p w14:paraId="1C5FC754" w14:textId="731457AA" w:rsidR="00D65AF6" w:rsidRDefault="00824D13" w:rsidP="00824D13">
      <w:pPr>
        <w:jc w:val="both"/>
        <w:rPr>
          <w:rFonts w:ascii="Calibri" w:eastAsia="Calibri" w:hAnsi="Calibri" w:cs="Calibri"/>
          <w:b/>
          <w:bCs/>
          <w:sz w:val="22"/>
          <w:szCs w:val="22"/>
          <w:lang w:val="en-GB"/>
        </w:rPr>
      </w:pPr>
      <w:r w:rsidRPr="008748F2">
        <w:rPr>
          <w:rFonts w:ascii="Calibri" w:eastAsia="Calibri" w:hAnsi="Calibri" w:cs="Calibri"/>
          <w:sz w:val="22"/>
          <w:szCs w:val="22"/>
          <w:lang w:val="en-GB"/>
        </w:rPr>
        <w:t>2.</w:t>
      </w:r>
      <w:r w:rsidR="00CB4937">
        <w:rPr>
          <w:rFonts w:ascii="Calibri" w:eastAsia="Calibri" w:hAnsi="Calibri" w:cs="Calibri"/>
          <w:sz w:val="22"/>
          <w:szCs w:val="22"/>
          <w:lang w:val="en-GB"/>
        </w:rPr>
        <w:t>3</w:t>
      </w:r>
      <w:r w:rsidRPr="008748F2">
        <w:rPr>
          <w:rFonts w:ascii="Calibri" w:eastAsia="Calibri" w:hAnsi="Calibri" w:cs="Calibri"/>
          <w:sz w:val="22"/>
          <w:szCs w:val="22"/>
          <w:lang w:val="en-GB"/>
        </w:rPr>
        <w:t> </w:t>
      </w:r>
      <w:r w:rsidRPr="008748F2">
        <w:rPr>
          <w:rFonts w:ascii="Calibri" w:eastAsia="Calibri" w:hAnsi="Calibri" w:cs="Calibri"/>
          <w:b/>
          <w:bCs/>
          <w:sz w:val="22"/>
          <w:szCs w:val="22"/>
          <w:lang w:val="en-GB"/>
        </w:rPr>
        <w:t>Staff Effort Threshold (all countries).</w:t>
      </w:r>
    </w:p>
    <w:p w14:paraId="4F07F206" w14:textId="7B404584" w:rsidR="00DC3135" w:rsidRDefault="00824D13" w:rsidP="243BC995">
      <w:pPr>
        <w:pStyle w:val="ListParagraph"/>
        <w:numPr>
          <w:ilvl w:val="0"/>
          <w:numId w:val="12"/>
        </w:numPr>
        <w:jc w:val="both"/>
        <w:rPr>
          <w:rFonts w:ascii="Calibri" w:eastAsia="Calibri" w:hAnsi="Calibri" w:cs="Calibri"/>
          <w:sz w:val="22"/>
          <w:szCs w:val="22"/>
        </w:rPr>
      </w:pPr>
      <w:r w:rsidRPr="243BC995">
        <w:rPr>
          <w:rFonts w:ascii="Calibri" w:eastAsia="Calibri" w:hAnsi="Calibri" w:cs="Calibri"/>
          <w:sz w:val="22"/>
          <w:szCs w:val="22"/>
        </w:rPr>
        <w:t>Personnel costs for staff other than the PI or fellow may be charged to the TCOLF budget</w:t>
      </w:r>
      <w:r w:rsidR="00C972D7" w:rsidRPr="243BC995">
        <w:rPr>
          <w:rFonts w:ascii="Calibri" w:eastAsia="Calibri" w:hAnsi="Calibri" w:cs="Calibri"/>
          <w:sz w:val="22"/>
          <w:szCs w:val="22"/>
        </w:rPr>
        <w:t xml:space="preserve">, only where </w:t>
      </w:r>
      <w:r w:rsidR="00DD04A1" w:rsidRPr="243BC995">
        <w:rPr>
          <w:rFonts w:ascii="Calibri" w:eastAsia="Calibri" w:hAnsi="Calibri" w:cs="Calibri"/>
          <w:sz w:val="22"/>
          <w:szCs w:val="22"/>
        </w:rPr>
        <w:t xml:space="preserve">it </w:t>
      </w:r>
      <w:r w:rsidR="00C972D7" w:rsidRPr="243BC995">
        <w:rPr>
          <w:rFonts w:ascii="Calibri" w:eastAsia="Calibri" w:hAnsi="Calibri" w:cs="Calibri"/>
          <w:sz w:val="22"/>
          <w:szCs w:val="22"/>
        </w:rPr>
        <w:t xml:space="preserve">is reasonably justified by reference to the </w:t>
      </w:r>
      <w:r w:rsidR="00DD04A1" w:rsidRPr="243BC995">
        <w:rPr>
          <w:rFonts w:ascii="Calibri" w:eastAsia="Calibri" w:hAnsi="Calibri" w:cs="Calibri"/>
          <w:sz w:val="22"/>
          <w:szCs w:val="22"/>
        </w:rPr>
        <w:t>staff</w:t>
      </w:r>
      <w:r w:rsidR="00C972D7" w:rsidRPr="243BC995">
        <w:rPr>
          <w:rFonts w:ascii="Calibri" w:eastAsia="Calibri" w:hAnsi="Calibri" w:cs="Calibri"/>
          <w:sz w:val="22"/>
          <w:szCs w:val="22"/>
        </w:rPr>
        <w:t xml:space="preserve"> percentage full-time effort (FTE) on the “Project”. The Board may, in its sole discretion and on a case-by-case basis, approve funding of that proportion at the fellow personnel cost rate (as described in clause 2.1).</w:t>
      </w:r>
      <w:r w:rsidR="00777017" w:rsidRPr="00777017">
        <w:rPr>
          <w:rFonts w:ascii="Arial" w:hAnsi="Arial" w:cs="Arial"/>
          <w:color w:val="000000"/>
          <w:sz w:val="20"/>
          <w:szCs w:val="20"/>
        </w:rPr>
        <w:t xml:space="preserve"> </w:t>
      </w:r>
      <w:r w:rsidR="00777017" w:rsidRPr="00777017">
        <w:rPr>
          <w:rFonts w:ascii="Calibri" w:eastAsia="Calibri" w:hAnsi="Calibri" w:cs="Calibri"/>
          <w:sz w:val="22"/>
          <w:szCs w:val="22"/>
        </w:rPr>
        <w:t>The applicable personnel cost rate shall be the lesser of (a) the rate previously provided by the Home Institution, or (b) the maximum rate set by TCOLF for the fellow.</w:t>
      </w:r>
    </w:p>
    <w:p w14:paraId="7E1C1DA1" w14:textId="40F98618" w:rsidR="00CB4937" w:rsidRDefault="00CB4937" w:rsidP="00CB4937">
      <w:pPr>
        <w:jc w:val="both"/>
        <w:rPr>
          <w:rFonts w:ascii="Calibri" w:eastAsia="Calibri" w:hAnsi="Calibri" w:cs="Calibri"/>
          <w:b/>
          <w:bCs/>
          <w:sz w:val="22"/>
          <w:szCs w:val="22"/>
          <w:lang w:val="en-GB"/>
        </w:rPr>
      </w:pPr>
      <w:r w:rsidRPr="00452490">
        <w:rPr>
          <w:rFonts w:ascii="Calibri" w:eastAsia="Calibri" w:hAnsi="Calibri" w:cs="Calibri"/>
          <w:sz w:val="22"/>
          <w:szCs w:val="22"/>
          <w:lang w:val="en-GB"/>
        </w:rPr>
        <w:t>2.</w:t>
      </w:r>
      <w:r>
        <w:rPr>
          <w:rFonts w:ascii="Calibri" w:eastAsia="Calibri" w:hAnsi="Calibri" w:cs="Calibri"/>
          <w:sz w:val="22"/>
          <w:szCs w:val="22"/>
          <w:lang w:val="en-GB"/>
        </w:rPr>
        <w:t>4</w:t>
      </w:r>
      <w:r w:rsidRPr="00452490">
        <w:rPr>
          <w:rFonts w:ascii="Calibri" w:eastAsia="Calibri" w:hAnsi="Calibri" w:cs="Calibri"/>
          <w:sz w:val="22"/>
          <w:szCs w:val="22"/>
          <w:lang w:val="en-GB"/>
        </w:rPr>
        <w:t> </w:t>
      </w:r>
      <w:r w:rsidRPr="00452490">
        <w:rPr>
          <w:rFonts w:ascii="Calibri" w:eastAsia="Calibri" w:hAnsi="Calibri" w:cs="Calibri"/>
          <w:b/>
          <w:bCs/>
          <w:sz w:val="22"/>
          <w:szCs w:val="22"/>
          <w:lang w:val="en-GB"/>
        </w:rPr>
        <w:t>Terminated Projects.</w:t>
      </w:r>
    </w:p>
    <w:p w14:paraId="292767EC" w14:textId="17A71EF3" w:rsidR="00CB4937" w:rsidRPr="00241736" w:rsidRDefault="002C6329" w:rsidP="005606E2">
      <w:pPr>
        <w:pStyle w:val="ListParagraph"/>
        <w:numPr>
          <w:ilvl w:val="0"/>
          <w:numId w:val="4"/>
        </w:numPr>
        <w:jc w:val="both"/>
        <w:rPr>
          <w:rFonts w:ascii="Calibri" w:eastAsia="Calibri" w:hAnsi="Calibri" w:cs="Calibri"/>
          <w:sz w:val="22"/>
          <w:szCs w:val="22"/>
          <w:lang w:val="en-GB"/>
        </w:rPr>
      </w:pPr>
      <w:r w:rsidRPr="008748F2">
        <w:rPr>
          <w:rFonts w:ascii="Calibri" w:eastAsia="Calibri" w:hAnsi="Calibri" w:cs="Calibri"/>
          <w:sz w:val="22"/>
          <w:szCs w:val="22"/>
          <w:u w:val="single"/>
          <w:lang w:val="en-GB"/>
        </w:rPr>
        <w:t>For LIC and LMIC</w:t>
      </w:r>
      <w:r>
        <w:rPr>
          <w:rFonts w:ascii="Calibri" w:eastAsia="Calibri" w:hAnsi="Calibri" w:cs="Calibri"/>
          <w:sz w:val="22"/>
          <w:szCs w:val="22"/>
          <w:lang w:val="en-GB"/>
        </w:rPr>
        <w:t xml:space="preserve">: </w:t>
      </w:r>
      <w:r w:rsidR="005606E2">
        <w:rPr>
          <w:rFonts w:ascii="Calibri" w:eastAsia="Calibri" w:hAnsi="Calibri" w:cs="Calibri"/>
          <w:sz w:val="22"/>
          <w:szCs w:val="22"/>
          <w:lang w:val="en-GB"/>
        </w:rPr>
        <w:t>W</w:t>
      </w:r>
      <w:r w:rsidR="005606E2" w:rsidRPr="0015274D">
        <w:rPr>
          <w:rFonts w:ascii="Calibri" w:eastAsia="Calibri" w:hAnsi="Calibri" w:cs="Calibri"/>
          <w:sz w:val="22"/>
          <w:szCs w:val="22"/>
          <w:lang w:val="en-GB"/>
        </w:rPr>
        <w:t>here a “Project” is terminated solely on the basis of a scientific “No Go” determination (and for the avoidance of doubt, not for any other reason, including but not limited to conduct, compliance, budgetary or strategic grounds), the Board may, in its sole discretion and on a case-by-case basis approve funding of personnel costs for a limited “wind-down” period not exceeding three (3) months from the effective date of termination, for the purposes of orderly wrap-up of the “Project”. Any such wind-down plan shall be supported by a written justification</w:t>
      </w:r>
      <w:r w:rsidR="00A27E3A">
        <w:rPr>
          <w:rFonts w:ascii="Calibri" w:eastAsia="Calibri" w:hAnsi="Calibri" w:cs="Calibri"/>
          <w:sz w:val="22"/>
          <w:szCs w:val="22"/>
          <w:lang w:val="en-GB"/>
        </w:rPr>
        <w:t xml:space="preserve"> </w:t>
      </w:r>
      <w:r w:rsidR="00D73D04">
        <w:rPr>
          <w:rFonts w:ascii="Calibri" w:eastAsia="Calibri" w:hAnsi="Calibri" w:cs="Calibri"/>
          <w:sz w:val="22"/>
          <w:szCs w:val="22"/>
          <w:lang w:val="en-GB"/>
        </w:rPr>
        <w:t>(</w:t>
      </w:r>
      <w:r w:rsidR="00A27E3A">
        <w:rPr>
          <w:rFonts w:ascii="Calibri" w:eastAsia="Calibri" w:hAnsi="Calibri" w:cs="Calibri"/>
          <w:sz w:val="22"/>
          <w:szCs w:val="22"/>
          <w:lang w:val="en-GB"/>
        </w:rPr>
        <w:t>including budget</w:t>
      </w:r>
      <w:r w:rsidR="00D73D04">
        <w:rPr>
          <w:rFonts w:ascii="Calibri" w:eastAsia="Calibri" w:hAnsi="Calibri" w:cs="Calibri"/>
          <w:sz w:val="22"/>
          <w:szCs w:val="22"/>
          <w:lang w:val="en-GB"/>
        </w:rPr>
        <w:t>)</w:t>
      </w:r>
      <w:r w:rsidR="005606E2" w:rsidRPr="0015274D">
        <w:rPr>
          <w:rFonts w:ascii="Calibri" w:eastAsia="Calibri" w:hAnsi="Calibri" w:cs="Calibri"/>
          <w:sz w:val="22"/>
          <w:szCs w:val="22"/>
          <w:lang w:val="en-GB"/>
        </w:rPr>
        <w:t xml:space="preserve"> from the PI and/or Home Institution and shall be subject to prior approval by the</w:t>
      </w:r>
      <w:r w:rsidR="005606E2">
        <w:rPr>
          <w:rFonts w:ascii="Calibri" w:eastAsia="Calibri" w:hAnsi="Calibri" w:cs="Calibri"/>
          <w:sz w:val="22"/>
          <w:szCs w:val="22"/>
          <w:lang w:val="en-GB"/>
        </w:rPr>
        <w:t xml:space="preserve"> TCOLF</w:t>
      </w:r>
      <w:r w:rsidR="005606E2" w:rsidRPr="0015274D">
        <w:rPr>
          <w:rFonts w:ascii="Calibri" w:eastAsia="Calibri" w:hAnsi="Calibri" w:cs="Calibri"/>
          <w:sz w:val="22"/>
          <w:szCs w:val="22"/>
          <w:lang w:val="en-GB"/>
        </w:rPr>
        <w:t xml:space="preserve"> Board.</w:t>
      </w:r>
      <w:r w:rsidR="005606E2">
        <w:rPr>
          <w:rFonts w:ascii="Calibri" w:eastAsia="Calibri" w:hAnsi="Calibri" w:cs="Calibri"/>
          <w:sz w:val="22"/>
          <w:szCs w:val="22"/>
          <w:lang w:val="en-GB"/>
        </w:rPr>
        <w:t xml:space="preserve"> </w:t>
      </w:r>
    </w:p>
    <w:p w14:paraId="743DF6AD" w14:textId="77777777" w:rsidR="00824D13" w:rsidRPr="008748F2" w:rsidRDefault="003E7DB3" w:rsidP="00824D13">
      <w:pPr>
        <w:jc w:val="both"/>
        <w:rPr>
          <w:rFonts w:ascii="Calibri" w:eastAsia="Calibri" w:hAnsi="Calibri" w:cs="Calibri"/>
          <w:sz w:val="22"/>
          <w:szCs w:val="22"/>
          <w:lang w:val="en-GB"/>
        </w:rPr>
      </w:pPr>
      <w:r>
        <w:pict w14:anchorId="182F04CB">
          <v:rect id="Horizontal Line 3" o:spid="_x0000_s1029" alt="" style="width:468pt;height:.05pt;visibility:visible;mso-width-percent:0;mso-height-percent:0;mso-left-percent:-10001;mso-top-percent:-10001;mso-position-horizontal:absolute;mso-position-horizontal-relative:char;mso-position-vertical:absolute;mso-position-vertical-relative:line;mso-width-percent:0;mso-height-percent:0;mso-left-percent:-10001;mso-top-percent:-10001" filled="f">
            <o:lock v:ext="edit" aspectratio="t" verticies="t" text="t" shapetype="t"/>
            <w10:anchorlock/>
          </v:rect>
        </w:pict>
      </w:r>
    </w:p>
    <w:p w14:paraId="0DE8A1A9" w14:textId="225917EA" w:rsidR="00824D13" w:rsidRDefault="00287D45" w:rsidP="00824D13">
      <w:pPr>
        <w:jc w:val="both"/>
        <w:rPr>
          <w:rFonts w:ascii="Calibri" w:eastAsia="Calibri" w:hAnsi="Calibri" w:cs="Calibri"/>
          <w:b/>
          <w:bCs/>
          <w:sz w:val="22"/>
          <w:szCs w:val="22"/>
          <w:lang w:val="en-GB"/>
        </w:rPr>
      </w:pPr>
      <w:r w:rsidRPr="68B00A24">
        <w:rPr>
          <w:rFonts w:ascii="Calibri" w:eastAsia="Calibri" w:hAnsi="Calibri" w:cs="Calibri"/>
          <w:b/>
          <w:bCs/>
          <w:sz w:val="22"/>
          <w:szCs w:val="22"/>
          <w:lang w:val="en-GB"/>
        </w:rPr>
        <w:t>3</w:t>
      </w:r>
      <w:r w:rsidR="00824D13" w:rsidRPr="008748F2">
        <w:rPr>
          <w:rFonts w:ascii="Calibri" w:eastAsia="Calibri" w:hAnsi="Calibri" w:cs="Calibri"/>
          <w:b/>
          <w:bCs/>
          <w:sz w:val="22"/>
          <w:szCs w:val="22"/>
          <w:lang w:val="en-GB"/>
        </w:rPr>
        <w:t>. Equipment, Supplies, Software Licenses</w:t>
      </w:r>
      <w:r w:rsidR="00650A83">
        <w:rPr>
          <w:rFonts w:ascii="Calibri" w:eastAsia="Calibri" w:hAnsi="Calibri" w:cs="Calibri"/>
          <w:b/>
          <w:bCs/>
          <w:sz w:val="22"/>
          <w:szCs w:val="22"/>
          <w:lang w:val="en-GB"/>
        </w:rPr>
        <w:t xml:space="preserve">, </w:t>
      </w:r>
      <w:r w:rsidR="00824D13" w:rsidRPr="008748F2">
        <w:rPr>
          <w:rFonts w:ascii="Calibri" w:eastAsia="Calibri" w:hAnsi="Calibri" w:cs="Calibri"/>
          <w:b/>
          <w:bCs/>
          <w:sz w:val="22"/>
          <w:szCs w:val="22"/>
          <w:lang w:val="en-GB"/>
        </w:rPr>
        <w:t>Core Facility Fees</w:t>
      </w:r>
      <w:r w:rsidR="00650A83">
        <w:rPr>
          <w:rFonts w:ascii="Calibri" w:eastAsia="Calibri" w:hAnsi="Calibri" w:cs="Calibri"/>
          <w:b/>
          <w:bCs/>
          <w:sz w:val="22"/>
          <w:szCs w:val="22"/>
          <w:lang w:val="en-GB"/>
        </w:rPr>
        <w:t xml:space="preserve"> and </w:t>
      </w:r>
      <w:r w:rsidR="00650A83" w:rsidRPr="00D14D0C">
        <w:rPr>
          <w:rFonts w:ascii="Calibri" w:eastAsia="Calibri" w:hAnsi="Calibri" w:cs="Calibri"/>
          <w:b/>
          <w:bCs/>
          <w:sz w:val="22"/>
          <w:szCs w:val="22"/>
          <w:lang w:val="en-GB"/>
        </w:rPr>
        <w:t>Operational costs</w:t>
      </w:r>
      <w:r w:rsidR="00D65AF6" w:rsidRPr="68B00A24">
        <w:rPr>
          <w:rFonts w:ascii="Calibri" w:eastAsia="Calibri" w:hAnsi="Calibri" w:cs="Calibri"/>
          <w:b/>
          <w:bCs/>
          <w:sz w:val="22"/>
          <w:szCs w:val="22"/>
          <w:lang w:val="en-GB"/>
        </w:rPr>
        <w:t xml:space="preserve"> </w:t>
      </w:r>
      <w:r w:rsidR="08560CC7" w:rsidRPr="68B00A24">
        <w:rPr>
          <w:rFonts w:ascii="Calibri" w:eastAsia="Calibri" w:hAnsi="Calibri" w:cs="Calibri"/>
          <w:b/>
          <w:bCs/>
          <w:sz w:val="22"/>
          <w:szCs w:val="22"/>
          <w:lang w:val="en-GB"/>
        </w:rPr>
        <w:t>Principles</w:t>
      </w:r>
    </w:p>
    <w:p w14:paraId="780CFF06" w14:textId="2189B43E" w:rsidR="00D65AF6" w:rsidRDefault="00287D45" w:rsidP="00824D13">
      <w:pPr>
        <w:jc w:val="both"/>
        <w:rPr>
          <w:rFonts w:ascii="Calibri" w:eastAsia="Calibri" w:hAnsi="Calibri" w:cs="Calibri"/>
          <w:b/>
          <w:bCs/>
          <w:sz w:val="22"/>
          <w:szCs w:val="22"/>
          <w:lang w:val="en-GB"/>
        </w:rPr>
      </w:pPr>
      <w:r>
        <w:rPr>
          <w:rFonts w:ascii="Calibri" w:eastAsia="Calibri" w:hAnsi="Calibri" w:cs="Calibri"/>
          <w:sz w:val="22"/>
          <w:szCs w:val="22"/>
          <w:lang w:val="en-GB"/>
        </w:rPr>
        <w:t>3</w:t>
      </w:r>
      <w:r w:rsidR="00824D13" w:rsidRPr="008748F2">
        <w:rPr>
          <w:rFonts w:ascii="Calibri" w:eastAsia="Calibri" w:hAnsi="Calibri" w:cs="Calibri"/>
          <w:sz w:val="22"/>
          <w:szCs w:val="22"/>
          <w:lang w:val="en-GB"/>
        </w:rPr>
        <w:t>.1</w:t>
      </w:r>
      <w:r>
        <w:rPr>
          <w:rFonts w:ascii="Calibri" w:eastAsia="Calibri" w:hAnsi="Calibri" w:cs="Calibri"/>
          <w:sz w:val="22"/>
          <w:szCs w:val="22"/>
          <w:lang w:val="en-GB"/>
        </w:rPr>
        <w:t xml:space="preserve"> </w:t>
      </w:r>
      <w:r w:rsidR="00824D13" w:rsidRPr="008748F2">
        <w:rPr>
          <w:rFonts w:ascii="Calibri" w:eastAsia="Calibri" w:hAnsi="Calibri" w:cs="Calibri"/>
          <w:b/>
          <w:bCs/>
          <w:sz w:val="22"/>
          <w:szCs w:val="22"/>
          <w:lang w:val="en-GB"/>
        </w:rPr>
        <w:t>Equipment.</w:t>
      </w:r>
    </w:p>
    <w:p w14:paraId="65091FB1" w14:textId="4E64E40B" w:rsidR="00287D45" w:rsidRPr="008748F2" w:rsidRDefault="00287D45" w:rsidP="008748F2">
      <w:pPr>
        <w:pStyle w:val="ListParagraph"/>
        <w:numPr>
          <w:ilvl w:val="0"/>
          <w:numId w:val="12"/>
        </w:numPr>
        <w:jc w:val="both"/>
        <w:rPr>
          <w:rFonts w:ascii="Calibri" w:eastAsia="Calibri" w:hAnsi="Calibri" w:cs="Calibri"/>
          <w:b/>
          <w:bCs/>
          <w:sz w:val="22"/>
          <w:szCs w:val="22"/>
          <w:lang w:val="en-GB"/>
        </w:rPr>
      </w:pPr>
      <w:r w:rsidRPr="008748F2">
        <w:rPr>
          <w:rFonts w:ascii="Calibri" w:eastAsia="Calibri" w:hAnsi="Calibri" w:cs="Calibri"/>
          <w:sz w:val="22"/>
          <w:szCs w:val="22"/>
          <w:lang w:val="en-GB"/>
        </w:rPr>
        <w:t>For the purposes of the TCOLF budget, “equipment” means non-consumable, tangible items, instruments, machines, or devices that provide a useful service beyond a single use.</w:t>
      </w:r>
    </w:p>
    <w:p w14:paraId="308E87C5" w14:textId="0FF1D508" w:rsidR="00824D13" w:rsidRPr="008748F2" w:rsidRDefault="00D65AF6" w:rsidP="00287D45">
      <w:pPr>
        <w:pStyle w:val="ListParagraph"/>
        <w:numPr>
          <w:ilvl w:val="0"/>
          <w:numId w:val="12"/>
        </w:numPr>
        <w:jc w:val="both"/>
        <w:rPr>
          <w:rFonts w:ascii="Calibri" w:eastAsia="Calibri" w:hAnsi="Calibri" w:cs="Calibri"/>
          <w:sz w:val="22"/>
          <w:szCs w:val="22"/>
          <w:lang w:val="en-GB"/>
        </w:rPr>
      </w:pPr>
      <w:r w:rsidRPr="008748F2">
        <w:rPr>
          <w:rFonts w:ascii="Calibri" w:eastAsia="Calibri" w:hAnsi="Calibri" w:cs="Calibri"/>
          <w:sz w:val="22"/>
          <w:szCs w:val="22"/>
          <w:u w:val="single"/>
          <w:lang w:val="en-GB"/>
        </w:rPr>
        <w:t>For LIC and LMIC:</w:t>
      </w:r>
      <w:r w:rsidRPr="008748F2">
        <w:rPr>
          <w:rFonts w:ascii="Calibri" w:eastAsia="Calibri" w:hAnsi="Calibri" w:cs="Calibri"/>
          <w:sz w:val="22"/>
          <w:szCs w:val="22"/>
          <w:lang w:val="en-GB"/>
        </w:rPr>
        <w:t xml:space="preserve"> </w:t>
      </w:r>
      <w:r w:rsidR="00287D45" w:rsidRPr="008748F2">
        <w:rPr>
          <w:rFonts w:ascii="Calibri" w:eastAsia="Calibri" w:hAnsi="Calibri" w:cs="Calibri"/>
          <w:b/>
          <w:bCs/>
          <w:sz w:val="22"/>
          <w:szCs w:val="22"/>
          <w:lang w:val="en-GB"/>
        </w:rPr>
        <w:t>.</w:t>
      </w:r>
      <w:r w:rsidR="00287D45" w:rsidRPr="008748F2">
        <w:rPr>
          <w:rFonts w:ascii="Calibri" w:eastAsia="Calibri" w:hAnsi="Calibri" w:cs="Calibri"/>
          <w:sz w:val="22"/>
          <w:szCs w:val="22"/>
          <w:lang w:val="en-GB"/>
        </w:rPr>
        <w:t xml:space="preserve"> For </w:t>
      </w:r>
      <w:r w:rsidR="00A75EAF">
        <w:rPr>
          <w:rFonts w:ascii="Calibri" w:eastAsia="Calibri" w:hAnsi="Calibri" w:cs="Calibri"/>
          <w:sz w:val="22"/>
          <w:szCs w:val="22"/>
          <w:lang w:val="en-GB"/>
        </w:rPr>
        <w:t>“</w:t>
      </w:r>
      <w:r w:rsidR="00287D45" w:rsidRPr="008748F2">
        <w:rPr>
          <w:rFonts w:ascii="Calibri" w:eastAsia="Calibri" w:hAnsi="Calibri" w:cs="Calibri"/>
          <w:sz w:val="22"/>
          <w:szCs w:val="22"/>
          <w:lang w:val="en-GB"/>
        </w:rPr>
        <w:t>Project</w:t>
      </w:r>
      <w:r w:rsidR="00A75EAF">
        <w:rPr>
          <w:rFonts w:ascii="Calibri" w:eastAsia="Calibri" w:hAnsi="Calibri" w:cs="Calibri"/>
          <w:sz w:val="22"/>
          <w:szCs w:val="22"/>
          <w:lang w:val="en-GB"/>
        </w:rPr>
        <w:t>(</w:t>
      </w:r>
      <w:r w:rsidR="00287D45" w:rsidRPr="008748F2">
        <w:rPr>
          <w:rFonts w:ascii="Calibri" w:eastAsia="Calibri" w:hAnsi="Calibri" w:cs="Calibri"/>
          <w:sz w:val="22"/>
          <w:szCs w:val="22"/>
          <w:lang w:val="en-GB"/>
        </w:rPr>
        <w:t>s</w:t>
      </w:r>
      <w:r w:rsidR="00A75EAF">
        <w:rPr>
          <w:rFonts w:ascii="Calibri" w:eastAsia="Calibri" w:hAnsi="Calibri" w:cs="Calibri"/>
          <w:sz w:val="22"/>
          <w:szCs w:val="22"/>
          <w:lang w:val="en-GB"/>
        </w:rPr>
        <w:t>)”</w:t>
      </w:r>
      <w:r w:rsidR="00287D45" w:rsidRPr="008748F2">
        <w:rPr>
          <w:rFonts w:ascii="Calibri" w:eastAsia="Calibri" w:hAnsi="Calibri" w:cs="Calibri"/>
          <w:sz w:val="22"/>
          <w:szCs w:val="22"/>
          <w:lang w:val="en-GB"/>
        </w:rPr>
        <w:t xml:space="preserve"> conducted in LIC/LMIC, the TCOLF budget may include requests for “equipment” funding up to a maximum of twenty per cent (20%) of the grant subtotal, subject to all of the following conditions:(a) provision of a valid written quotation;(b) demonstration that the equipment is  essential to achieving the primary objectives of the </w:t>
      </w:r>
      <w:r w:rsidR="00A75EAF">
        <w:rPr>
          <w:rFonts w:ascii="Calibri" w:eastAsia="Calibri" w:hAnsi="Calibri" w:cs="Calibri"/>
          <w:sz w:val="22"/>
          <w:szCs w:val="22"/>
          <w:lang w:val="en-GB"/>
        </w:rPr>
        <w:t>“</w:t>
      </w:r>
      <w:r w:rsidR="00287D45" w:rsidRPr="008748F2">
        <w:rPr>
          <w:rFonts w:ascii="Calibri" w:eastAsia="Calibri" w:hAnsi="Calibri" w:cs="Calibri"/>
          <w:sz w:val="22"/>
          <w:szCs w:val="22"/>
          <w:lang w:val="en-GB"/>
        </w:rPr>
        <w:t>Project</w:t>
      </w:r>
      <w:r w:rsidR="00A75EAF">
        <w:rPr>
          <w:rFonts w:ascii="Calibri" w:eastAsia="Calibri" w:hAnsi="Calibri" w:cs="Calibri"/>
          <w:sz w:val="22"/>
          <w:szCs w:val="22"/>
          <w:lang w:val="en-GB"/>
        </w:rPr>
        <w:t>”</w:t>
      </w:r>
      <w:r w:rsidR="00287D45" w:rsidRPr="008748F2">
        <w:rPr>
          <w:rFonts w:ascii="Calibri" w:eastAsia="Calibri" w:hAnsi="Calibri" w:cs="Calibri"/>
          <w:sz w:val="22"/>
          <w:szCs w:val="22"/>
          <w:lang w:val="en-GB"/>
        </w:rPr>
        <w:t xml:space="preserve">; (c) confirmation that the equipment cannot, within the </w:t>
      </w:r>
      <w:r w:rsidR="00A75EAF">
        <w:rPr>
          <w:rFonts w:ascii="Calibri" w:eastAsia="Calibri" w:hAnsi="Calibri" w:cs="Calibri"/>
          <w:sz w:val="22"/>
          <w:szCs w:val="22"/>
          <w:lang w:val="en-GB"/>
        </w:rPr>
        <w:t>“</w:t>
      </w:r>
      <w:r w:rsidR="00287D45" w:rsidRPr="008748F2">
        <w:rPr>
          <w:rFonts w:ascii="Calibri" w:eastAsia="Calibri" w:hAnsi="Calibri" w:cs="Calibri"/>
          <w:sz w:val="22"/>
          <w:szCs w:val="22"/>
          <w:lang w:val="en-GB"/>
        </w:rPr>
        <w:t>Project</w:t>
      </w:r>
      <w:r w:rsidR="00A75EAF">
        <w:rPr>
          <w:rFonts w:ascii="Calibri" w:eastAsia="Calibri" w:hAnsi="Calibri" w:cs="Calibri"/>
          <w:sz w:val="22"/>
          <w:szCs w:val="22"/>
          <w:lang w:val="en-GB"/>
        </w:rPr>
        <w:t>”</w:t>
      </w:r>
      <w:r w:rsidR="00287D45" w:rsidRPr="008748F2">
        <w:rPr>
          <w:rFonts w:ascii="Calibri" w:eastAsia="Calibri" w:hAnsi="Calibri" w:cs="Calibri"/>
          <w:sz w:val="22"/>
          <w:szCs w:val="22"/>
          <w:lang w:val="en-GB"/>
        </w:rPr>
        <w:t xml:space="preserve"> timeframe, reasonably be rented, leased or borrowed locally; and (d) provision of a maintenance plan applicable after </w:t>
      </w:r>
      <w:r w:rsidR="00A75EAF">
        <w:rPr>
          <w:rFonts w:ascii="Calibri" w:eastAsia="Calibri" w:hAnsi="Calibri" w:cs="Calibri"/>
          <w:sz w:val="22"/>
          <w:szCs w:val="22"/>
          <w:lang w:val="en-GB"/>
        </w:rPr>
        <w:t>“</w:t>
      </w:r>
      <w:r w:rsidR="00287D45" w:rsidRPr="008748F2">
        <w:rPr>
          <w:rFonts w:ascii="Calibri" w:eastAsia="Calibri" w:hAnsi="Calibri" w:cs="Calibri"/>
          <w:sz w:val="22"/>
          <w:szCs w:val="22"/>
          <w:lang w:val="en-GB"/>
        </w:rPr>
        <w:t>Project</w:t>
      </w:r>
      <w:r w:rsidR="00A75EAF">
        <w:rPr>
          <w:rFonts w:ascii="Calibri" w:eastAsia="Calibri" w:hAnsi="Calibri" w:cs="Calibri"/>
          <w:sz w:val="22"/>
          <w:szCs w:val="22"/>
          <w:lang w:val="en-GB"/>
        </w:rPr>
        <w:t>”</w:t>
      </w:r>
      <w:r w:rsidR="00287D45" w:rsidRPr="008748F2">
        <w:rPr>
          <w:rFonts w:ascii="Calibri" w:eastAsia="Calibri" w:hAnsi="Calibri" w:cs="Calibri"/>
          <w:sz w:val="22"/>
          <w:szCs w:val="22"/>
          <w:lang w:val="en-GB"/>
        </w:rPr>
        <w:t xml:space="preserve"> termination. Where such equipment is to be used for other projects </w:t>
      </w:r>
      <w:r w:rsidR="00FD1CCE">
        <w:rPr>
          <w:rFonts w:ascii="Calibri" w:eastAsia="Calibri" w:hAnsi="Calibri" w:cs="Calibri"/>
          <w:sz w:val="22"/>
          <w:szCs w:val="22"/>
          <w:lang w:val="en-GB"/>
        </w:rPr>
        <w:t>during</w:t>
      </w:r>
      <w:r w:rsidR="00287D45" w:rsidRPr="008748F2">
        <w:rPr>
          <w:rFonts w:ascii="Calibri" w:eastAsia="Calibri" w:hAnsi="Calibri" w:cs="Calibri"/>
          <w:sz w:val="22"/>
          <w:szCs w:val="22"/>
          <w:lang w:val="en-GB"/>
        </w:rPr>
        <w:t xml:space="preserve"> the TCOLF-funded </w:t>
      </w:r>
      <w:r w:rsidR="00A75EAF">
        <w:rPr>
          <w:rFonts w:ascii="Calibri" w:eastAsia="Calibri" w:hAnsi="Calibri" w:cs="Calibri"/>
          <w:sz w:val="22"/>
          <w:szCs w:val="22"/>
          <w:lang w:val="en-GB"/>
        </w:rPr>
        <w:t>“</w:t>
      </w:r>
      <w:r w:rsidR="00287D45" w:rsidRPr="008748F2">
        <w:rPr>
          <w:rFonts w:ascii="Calibri" w:eastAsia="Calibri" w:hAnsi="Calibri" w:cs="Calibri"/>
          <w:sz w:val="22"/>
          <w:szCs w:val="22"/>
          <w:lang w:val="en-GB"/>
        </w:rPr>
        <w:t>Project</w:t>
      </w:r>
      <w:r w:rsidR="00A75EAF">
        <w:rPr>
          <w:rFonts w:ascii="Calibri" w:eastAsia="Calibri" w:hAnsi="Calibri" w:cs="Calibri"/>
          <w:sz w:val="22"/>
          <w:szCs w:val="22"/>
          <w:lang w:val="en-GB"/>
        </w:rPr>
        <w:t>”</w:t>
      </w:r>
      <w:r w:rsidR="00287D45" w:rsidRPr="008748F2">
        <w:rPr>
          <w:rFonts w:ascii="Calibri" w:eastAsia="Calibri" w:hAnsi="Calibri" w:cs="Calibri"/>
          <w:sz w:val="22"/>
          <w:szCs w:val="22"/>
          <w:lang w:val="en-GB"/>
        </w:rPr>
        <w:t xml:space="preserve">, TCOLF shall reimburse only that proportion of the equipment cost that is reasonably attributable to the </w:t>
      </w:r>
      <w:r w:rsidR="001A16F2">
        <w:rPr>
          <w:rFonts w:ascii="Calibri" w:eastAsia="Calibri" w:hAnsi="Calibri" w:cs="Calibri"/>
          <w:sz w:val="22"/>
          <w:szCs w:val="22"/>
          <w:lang w:val="en-GB"/>
        </w:rPr>
        <w:t>“</w:t>
      </w:r>
      <w:r w:rsidR="00287D45" w:rsidRPr="008748F2">
        <w:rPr>
          <w:rFonts w:ascii="Calibri" w:eastAsia="Calibri" w:hAnsi="Calibri" w:cs="Calibri"/>
          <w:sz w:val="22"/>
          <w:szCs w:val="22"/>
          <w:lang w:val="en-GB"/>
        </w:rPr>
        <w:t>Project</w:t>
      </w:r>
      <w:r w:rsidR="001A16F2">
        <w:rPr>
          <w:rFonts w:ascii="Calibri" w:eastAsia="Calibri" w:hAnsi="Calibri" w:cs="Calibri"/>
          <w:sz w:val="22"/>
          <w:szCs w:val="22"/>
          <w:lang w:val="en-GB"/>
        </w:rPr>
        <w:t>”</w:t>
      </w:r>
      <w:r w:rsidR="00287D45" w:rsidRPr="008748F2">
        <w:rPr>
          <w:rFonts w:ascii="Calibri" w:eastAsia="Calibri" w:hAnsi="Calibri" w:cs="Calibri"/>
          <w:sz w:val="22"/>
          <w:szCs w:val="22"/>
          <w:lang w:val="en-GB"/>
        </w:rPr>
        <w:t>, determined on an agreed usage basis.</w:t>
      </w:r>
    </w:p>
    <w:p w14:paraId="66FB4CF5" w14:textId="0F8D52B7" w:rsidR="00824D13" w:rsidRPr="008748F2" w:rsidRDefault="00287D45" w:rsidP="008748F2">
      <w:pPr>
        <w:pStyle w:val="ListParagraph"/>
        <w:numPr>
          <w:ilvl w:val="0"/>
          <w:numId w:val="12"/>
        </w:numPr>
        <w:jc w:val="both"/>
        <w:rPr>
          <w:rFonts w:ascii="Calibri" w:eastAsia="Calibri" w:hAnsi="Calibri" w:cs="Calibri"/>
          <w:sz w:val="22"/>
          <w:szCs w:val="22"/>
          <w:lang w:val="en-GB"/>
        </w:rPr>
      </w:pPr>
      <w:r w:rsidRPr="00287D45">
        <w:rPr>
          <w:rFonts w:ascii="Calibri" w:eastAsia="Calibri" w:hAnsi="Calibri" w:cs="Calibri"/>
          <w:sz w:val="22"/>
          <w:szCs w:val="22"/>
          <w:u w:val="single"/>
          <w:lang w:val="en-GB"/>
        </w:rPr>
        <w:t>For countries not classified as LIC or LMIC:</w:t>
      </w:r>
      <w:r w:rsidRPr="00287D45">
        <w:rPr>
          <w:rFonts w:ascii="Calibri" w:eastAsia="Calibri" w:hAnsi="Calibri" w:cs="Calibri"/>
          <w:sz w:val="22"/>
          <w:szCs w:val="22"/>
          <w:lang w:val="en-GB"/>
        </w:rPr>
        <w:t xml:space="preserve"> </w:t>
      </w:r>
      <w:r w:rsidR="00824D13" w:rsidRPr="008748F2">
        <w:rPr>
          <w:rFonts w:ascii="Calibri" w:eastAsia="Calibri" w:hAnsi="Calibri" w:cs="Calibri"/>
          <w:sz w:val="22"/>
          <w:szCs w:val="22"/>
          <w:lang w:val="en-GB"/>
        </w:rPr>
        <w:t xml:space="preserve">For </w:t>
      </w:r>
      <w:r>
        <w:rPr>
          <w:rFonts w:ascii="Calibri" w:eastAsia="Calibri" w:hAnsi="Calibri" w:cs="Calibri"/>
          <w:sz w:val="22"/>
          <w:szCs w:val="22"/>
          <w:lang w:val="en-GB"/>
        </w:rPr>
        <w:t xml:space="preserve">these </w:t>
      </w:r>
      <w:r w:rsidR="00824D13" w:rsidRPr="008748F2">
        <w:rPr>
          <w:rFonts w:ascii="Calibri" w:eastAsia="Calibri" w:hAnsi="Calibri" w:cs="Calibri"/>
          <w:sz w:val="22"/>
          <w:szCs w:val="22"/>
          <w:lang w:val="en-GB"/>
        </w:rPr>
        <w:t xml:space="preserve">applications, </w:t>
      </w:r>
      <w:r>
        <w:rPr>
          <w:rFonts w:ascii="Calibri" w:eastAsia="Calibri" w:hAnsi="Calibri" w:cs="Calibri"/>
          <w:sz w:val="22"/>
          <w:szCs w:val="22"/>
          <w:lang w:val="en-GB"/>
        </w:rPr>
        <w:t>“</w:t>
      </w:r>
      <w:r w:rsidR="00824D13" w:rsidRPr="008748F2">
        <w:rPr>
          <w:rFonts w:ascii="Calibri" w:eastAsia="Calibri" w:hAnsi="Calibri" w:cs="Calibri"/>
          <w:sz w:val="22"/>
          <w:szCs w:val="22"/>
          <w:lang w:val="en-GB"/>
        </w:rPr>
        <w:t>equipment</w:t>
      </w:r>
      <w:r>
        <w:rPr>
          <w:rFonts w:ascii="Calibri" w:eastAsia="Calibri" w:hAnsi="Calibri" w:cs="Calibri"/>
          <w:sz w:val="22"/>
          <w:szCs w:val="22"/>
          <w:lang w:val="en-GB"/>
        </w:rPr>
        <w:t>”</w:t>
      </w:r>
      <w:r w:rsidR="00824D13" w:rsidRPr="008748F2">
        <w:rPr>
          <w:rFonts w:ascii="Calibri" w:eastAsia="Calibri" w:hAnsi="Calibri" w:cs="Calibri"/>
          <w:sz w:val="22"/>
          <w:szCs w:val="22"/>
          <w:lang w:val="en-GB"/>
        </w:rPr>
        <w:t xml:space="preserve"> costs are not eligible for funding under the TCOLF budget.</w:t>
      </w:r>
    </w:p>
    <w:p w14:paraId="11972416" w14:textId="77777777" w:rsidR="00287D45" w:rsidRDefault="00287D45" w:rsidP="00824D13">
      <w:pPr>
        <w:jc w:val="both"/>
        <w:rPr>
          <w:rFonts w:ascii="Calibri" w:eastAsia="Calibri" w:hAnsi="Calibri" w:cs="Calibri"/>
          <w:b/>
          <w:bCs/>
          <w:sz w:val="22"/>
          <w:szCs w:val="22"/>
          <w:lang w:val="en-GB"/>
        </w:rPr>
      </w:pPr>
      <w:r>
        <w:rPr>
          <w:rFonts w:ascii="Calibri" w:eastAsia="Calibri" w:hAnsi="Calibri" w:cs="Calibri"/>
          <w:sz w:val="22"/>
          <w:szCs w:val="22"/>
          <w:lang w:val="en-GB"/>
        </w:rPr>
        <w:lastRenderedPageBreak/>
        <w:t>3.2</w:t>
      </w:r>
      <w:r w:rsidR="00824D13" w:rsidRPr="008748F2">
        <w:rPr>
          <w:rFonts w:ascii="Calibri" w:eastAsia="Calibri" w:hAnsi="Calibri" w:cs="Calibri"/>
          <w:sz w:val="22"/>
          <w:szCs w:val="22"/>
          <w:lang w:val="en-GB"/>
        </w:rPr>
        <w:t> </w:t>
      </w:r>
      <w:r w:rsidR="00824D13" w:rsidRPr="008748F2">
        <w:rPr>
          <w:rFonts w:ascii="Calibri" w:eastAsia="Calibri" w:hAnsi="Calibri" w:cs="Calibri"/>
          <w:b/>
          <w:bCs/>
          <w:sz w:val="22"/>
          <w:szCs w:val="22"/>
          <w:lang w:val="en-GB"/>
        </w:rPr>
        <w:t>Supplies (all countries).</w:t>
      </w:r>
    </w:p>
    <w:p w14:paraId="7049517F" w14:textId="7C516B9D" w:rsidR="00824D13" w:rsidRPr="008748F2" w:rsidRDefault="00824D13" w:rsidP="243BC995">
      <w:pPr>
        <w:pStyle w:val="ListParagraph"/>
        <w:numPr>
          <w:ilvl w:val="0"/>
          <w:numId w:val="13"/>
        </w:numPr>
        <w:jc w:val="both"/>
        <w:rPr>
          <w:rFonts w:ascii="Calibri" w:eastAsia="Calibri" w:hAnsi="Calibri" w:cs="Calibri"/>
          <w:sz w:val="22"/>
          <w:szCs w:val="22"/>
        </w:rPr>
      </w:pPr>
      <w:r w:rsidRPr="243BC995">
        <w:rPr>
          <w:rFonts w:ascii="Calibri" w:eastAsia="Calibri" w:hAnsi="Calibri" w:cs="Calibri"/>
          <w:sz w:val="22"/>
          <w:szCs w:val="22"/>
        </w:rPr>
        <w:t xml:space="preserve">For budgetary purposes, “supplies” means consumable or disposable materials, reagents and other items intended to be used and depleted in the course of the </w:t>
      </w:r>
      <w:r w:rsidR="00B01382" w:rsidRPr="243BC995">
        <w:rPr>
          <w:rFonts w:ascii="Calibri" w:eastAsia="Calibri" w:hAnsi="Calibri" w:cs="Calibri"/>
          <w:sz w:val="22"/>
          <w:szCs w:val="22"/>
        </w:rPr>
        <w:t>“</w:t>
      </w:r>
      <w:r w:rsidRPr="243BC995">
        <w:rPr>
          <w:rFonts w:ascii="Calibri" w:eastAsia="Calibri" w:hAnsi="Calibri" w:cs="Calibri"/>
          <w:sz w:val="22"/>
          <w:szCs w:val="22"/>
        </w:rPr>
        <w:t>Project</w:t>
      </w:r>
      <w:r w:rsidR="009843DE" w:rsidRPr="243BC995">
        <w:rPr>
          <w:rFonts w:ascii="Calibri" w:eastAsia="Calibri" w:hAnsi="Calibri" w:cs="Calibri"/>
          <w:sz w:val="22"/>
          <w:szCs w:val="22"/>
        </w:rPr>
        <w:t>”</w:t>
      </w:r>
      <w:r w:rsidRPr="243BC995">
        <w:rPr>
          <w:rFonts w:ascii="Calibri" w:eastAsia="Calibri" w:hAnsi="Calibri" w:cs="Calibri"/>
          <w:sz w:val="22"/>
          <w:szCs w:val="22"/>
        </w:rPr>
        <w:t xml:space="preserve"> that are non-reusable. The TCOLF budget may cover the cost of supplies used at the Home Institution only for the funded </w:t>
      </w:r>
      <w:r w:rsidR="009843DE" w:rsidRPr="243BC995">
        <w:rPr>
          <w:rFonts w:ascii="Calibri" w:eastAsia="Calibri" w:hAnsi="Calibri" w:cs="Calibri"/>
          <w:sz w:val="22"/>
          <w:szCs w:val="22"/>
        </w:rPr>
        <w:t>“</w:t>
      </w:r>
      <w:r w:rsidRPr="243BC995">
        <w:rPr>
          <w:rFonts w:ascii="Calibri" w:eastAsia="Calibri" w:hAnsi="Calibri" w:cs="Calibri"/>
          <w:sz w:val="22"/>
          <w:szCs w:val="22"/>
        </w:rPr>
        <w:t>Project</w:t>
      </w:r>
      <w:r w:rsidR="009843DE" w:rsidRPr="243BC995">
        <w:rPr>
          <w:rFonts w:ascii="Calibri" w:eastAsia="Calibri" w:hAnsi="Calibri" w:cs="Calibri"/>
          <w:sz w:val="22"/>
          <w:szCs w:val="22"/>
        </w:rPr>
        <w:t>”</w:t>
      </w:r>
      <w:r w:rsidRPr="243BC995">
        <w:rPr>
          <w:rFonts w:ascii="Calibri" w:eastAsia="Calibri" w:hAnsi="Calibri" w:cs="Calibri"/>
          <w:sz w:val="22"/>
          <w:szCs w:val="22"/>
        </w:rPr>
        <w:t>.</w:t>
      </w:r>
    </w:p>
    <w:p w14:paraId="0E925457" w14:textId="77777777" w:rsidR="003B4AAE" w:rsidRDefault="00287D45" w:rsidP="00824D13">
      <w:pPr>
        <w:jc w:val="both"/>
        <w:rPr>
          <w:rFonts w:ascii="Calibri" w:eastAsia="Calibri" w:hAnsi="Calibri" w:cs="Calibri"/>
          <w:sz w:val="22"/>
          <w:szCs w:val="22"/>
          <w:lang w:val="en-GB"/>
        </w:rPr>
      </w:pPr>
      <w:r>
        <w:rPr>
          <w:rFonts w:ascii="Calibri" w:eastAsia="Calibri" w:hAnsi="Calibri" w:cs="Calibri"/>
          <w:sz w:val="22"/>
          <w:szCs w:val="22"/>
          <w:lang w:val="en-GB"/>
        </w:rPr>
        <w:t>3.3</w:t>
      </w:r>
      <w:r w:rsidR="00824D13" w:rsidRPr="008748F2">
        <w:rPr>
          <w:rFonts w:ascii="Calibri" w:eastAsia="Calibri" w:hAnsi="Calibri" w:cs="Calibri"/>
          <w:sz w:val="22"/>
          <w:szCs w:val="22"/>
          <w:lang w:val="en-GB"/>
        </w:rPr>
        <w:t> </w:t>
      </w:r>
      <w:r w:rsidR="00824D13" w:rsidRPr="008748F2">
        <w:rPr>
          <w:rFonts w:ascii="Calibri" w:eastAsia="Calibri" w:hAnsi="Calibri" w:cs="Calibri"/>
          <w:b/>
          <w:bCs/>
          <w:sz w:val="22"/>
          <w:szCs w:val="22"/>
          <w:lang w:val="en-GB"/>
        </w:rPr>
        <w:t>Software Licenses (all countries).</w:t>
      </w:r>
    </w:p>
    <w:p w14:paraId="47C86FF2" w14:textId="090168B8" w:rsidR="00824D13" w:rsidRPr="008748F2" w:rsidRDefault="00824D13" w:rsidP="008748F2">
      <w:pPr>
        <w:pStyle w:val="ListParagraph"/>
        <w:numPr>
          <w:ilvl w:val="0"/>
          <w:numId w:val="13"/>
        </w:numPr>
        <w:jc w:val="both"/>
        <w:rPr>
          <w:rFonts w:ascii="Calibri" w:eastAsia="Calibri" w:hAnsi="Calibri" w:cs="Calibri"/>
          <w:sz w:val="22"/>
          <w:szCs w:val="22"/>
          <w:lang w:val="en-GB"/>
        </w:rPr>
      </w:pPr>
      <w:r w:rsidRPr="008748F2">
        <w:rPr>
          <w:rFonts w:ascii="Calibri" w:eastAsia="Calibri" w:hAnsi="Calibri" w:cs="Calibri"/>
          <w:sz w:val="22"/>
          <w:szCs w:val="22"/>
          <w:lang w:val="en-GB"/>
        </w:rPr>
        <w:t xml:space="preserve">The TCOLF budget may be used for </w:t>
      </w:r>
      <w:r w:rsidR="009843DE">
        <w:rPr>
          <w:rFonts w:ascii="Calibri" w:eastAsia="Calibri" w:hAnsi="Calibri" w:cs="Calibri"/>
          <w:sz w:val="22"/>
          <w:szCs w:val="22"/>
          <w:lang w:val="en-GB"/>
        </w:rPr>
        <w:t>“</w:t>
      </w:r>
      <w:r w:rsidRPr="008748F2">
        <w:rPr>
          <w:rFonts w:ascii="Calibri" w:eastAsia="Calibri" w:hAnsi="Calibri" w:cs="Calibri"/>
          <w:sz w:val="22"/>
          <w:szCs w:val="22"/>
          <w:lang w:val="en-GB"/>
        </w:rPr>
        <w:t>project</w:t>
      </w:r>
      <w:r w:rsidR="009843DE">
        <w:rPr>
          <w:rFonts w:ascii="Calibri" w:eastAsia="Calibri" w:hAnsi="Calibri" w:cs="Calibri"/>
          <w:sz w:val="22"/>
          <w:szCs w:val="22"/>
          <w:lang w:val="en-GB"/>
        </w:rPr>
        <w:t>”</w:t>
      </w:r>
      <w:r w:rsidRPr="008748F2">
        <w:rPr>
          <w:rFonts w:ascii="Calibri" w:eastAsia="Calibri" w:hAnsi="Calibri" w:cs="Calibri"/>
          <w:sz w:val="22"/>
          <w:szCs w:val="22"/>
          <w:lang w:val="en-GB"/>
        </w:rPr>
        <w:t xml:space="preserve">-specific software licenses only where (a) no suitable freeware alternative exists; and (b) the software is essential for the delivery of the </w:t>
      </w:r>
      <w:r w:rsidR="001A16F2">
        <w:rPr>
          <w:rFonts w:ascii="Calibri" w:eastAsia="Calibri" w:hAnsi="Calibri" w:cs="Calibri"/>
          <w:sz w:val="22"/>
          <w:szCs w:val="22"/>
          <w:lang w:val="en-GB"/>
        </w:rPr>
        <w:t>“</w:t>
      </w:r>
      <w:r w:rsidRPr="008748F2">
        <w:rPr>
          <w:rFonts w:ascii="Calibri" w:eastAsia="Calibri" w:hAnsi="Calibri" w:cs="Calibri"/>
          <w:sz w:val="22"/>
          <w:szCs w:val="22"/>
          <w:lang w:val="en-GB"/>
        </w:rPr>
        <w:t>Project</w:t>
      </w:r>
      <w:r w:rsidR="001A16F2">
        <w:rPr>
          <w:rFonts w:ascii="Calibri" w:eastAsia="Calibri" w:hAnsi="Calibri" w:cs="Calibri"/>
          <w:sz w:val="22"/>
          <w:szCs w:val="22"/>
          <w:lang w:val="en-GB"/>
        </w:rPr>
        <w:t>”</w:t>
      </w:r>
      <w:r w:rsidRPr="008748F2">
        <w:rPr>
          <w:rFonts w:ascii="Calibri" w:eastAsia="Calibri" w:hAnsi="Calibri" w:cs="Calibri"/>
          <w:sz w:val="22"/>
          <w:szCs w:val="22"/>
          <w:lang w:val="en-GB"/>
        </w:rPr>
        <w:t xml:space="preserve">. Standard or institution-wide software (including, without limitation, office productivity suites, email, operating systems and other enterprise tools provided by the host institution to its staff as part of normal operations) is not eligible for TCOLF funding. Where a licensed software tool is partially used for the </w:t>
      </w:r>
      <w:r w:rsidR="001A16F2">
        <w:rPr>
          <w:rFonts w:ascii="Calibri" w:eastAsia="Calibri" w:hAnsi="Calibri" w:cs="Calibri"/>
          <w:sz w:val="22"/>
          <w:szCs w:val="22"/>
          <w:lang w:val="en-GB"/>
        </w:rPr>
        <w:t>“</w:t>
      </w:r>
      <w:r w:rsidRPr="008748F2">
        <w:rPr>
          <w:rFonts w:ascii="Calibri" w:eastAsia="Calibri" w:hAnsi="Calibri" w:cs="Calibri"/>
          <w:sz w:val="22"/>
          <w:szCs w:val="22"/>
          <w:lang w:val="en-GB"/>
        </w:rPr>
        <w:t>Project</w:t>
      </w:r>
      <w:r w:rsidR="001A16F2">
        <w:rPr>
          <w:rFonts w:ascii="Calibri" w:eastAsia="Calibri" w:hAnsi="Calibri" w:cs="Calibri"/>
          <w:sz w:val="22"/>
          <w:szCs w:val="22"/>
          <w:lang w:val="en-GB"/>
        </w:rPr>
        <w:t>”</w:t>
      </w:r>
      <w:r w:rsidRPr="008748F2">
        <w:rPr>
          <w:rFonts w:ascii="Calibri" w:eastAsia="Calibri" w:hAnsi="Calibri" w:cs="Calibri"/>
          <w:sz w:val="22"/>
          <w:szCs w:val="22"/>
          <w:lang w:val="en-GB"/>
        </w:rPr>
        <w:t xml:space="preserve"> and partially for other institutional activities</w:t>
      </w:r>
      <w:r w:rsidR="009B67D4">
        <w:rPr>
          <w:rFonts w:ascii="Calibri" w:eastAsia="Calibri" w:hAnsi="Calibri" w:cs="Calibri"/>
          <w:sz w:val="22"/>
          <w:szCs w:val="22"/>
          <w:lang w:val="en-GB"/>
        </w:rPr>
        <w:t xml:space="preserve"> during the </w:t>
      </w:r>
      <w:r w:rsidR="001A16F2">
        <w:rPr>
          <w:rFonts w:ascii="Calibri" w:eastAsia="Calibri" w:hAnsi="Calibri" w:cs="Calibri"/>
          <w:sz w:val="22"/>
          <w:szCs w:val="22"/>
          <w:lang w:val="en-GB"/>
        </w:rPr>
        <w:t>“P</w:t>
      </w:r>
      <w:r w:rsidR="00FE6D24">
        <w:rPr>
          <w:rFonts w:ascii="Calibri" w:eastAsia="Calibri" w:hAnsi="Calibri" w:cs="Calibri"/>
          <w:sz w:val="22"/>
          <w:szCs w:val="22"/>
          <w:lang w:val="en-GB"/>
        </w:rPr>
        <w:t>roject</w:t>
      </w:r>
      <w:r w:rsidR="001A16F2">
        <w:rPr>
          <w:rFonts w:ascii="Calibri" w:eastAsia="Calibri" w:hAnsi="Calibri" w:cs="Calibri"/>
          <w:sz w:val="22"/>
          <w:szCs w:val="22"/>
          <w:lang w:val="en-GB"/>
        </w:rPr>
        <w:t>”</w:t>
      </w:r>
      <w:r w:rsidRPr="008748F2">
        <w:rPr>
          <w:rFonts w:ascii="Calibri" w:eastAsia="Calibri" w:hAnsi="Calibri" w:cs="Calibri"/>
          <w:sz w:val="22"/>
          <w:szCs w:val="22"/>
          <w:lang w:val="en-GB"/>
        </w:rPr>
        <w:t xml:space="preserve">, TCOLF may fund only the proportion of the license cost that reasonably corresponds to the </w:t>
      </w:r>
      <w:r w:rsidR="009843DE">
        <w:rPr>
          <w:rFonts w:ascii="Calibri" w:eastAsia="Calibri" w:hAnsi="Calibri" w:cs="Calibri"/>
          <w:sz w:val="22"/>
          <w:szCs w:val="22"/>
          <w:lang w:val="en-GB"/>
        </w:rPr>
        <w:t>“</w:t>
      </w:r>
      <w:r w:rsidRPr="008748F2">
        <w:rPr>
          <w:rFonts w:ascii="Calibri" w:eastAsia="Calibri" w:hAnsi="Calibri" w:cs="Calibri"/>
          <w:sz w:val="22"/>
          <w:szCs w:val="22"/>
          <w:lang w:val="en-GB"/>
        </w:rPr>
        <w:t>Project’s</w:t>
      </w:r>
      <w:r w:rsidR="009843DE">
        <w:rPr>
          <w:rFonts w:ascii="Calibri" w:eastAsia="Calibri" w:hAnsi="Calibri" w:cs="Calibri"/>
          <w:sz w:val="22"/>
          <w:szCs w:val="22"/>
          <w:lang w:val="en-GB"/>
        </w:rPr>
        <w:t>”</w:t>
      </w:r>
      <w:r w:rsidRPr="008748F2">
        <w:rPr>
          <w:rFonts w:ascii="Calibri" w:eastAsia="Calibri" w:hAnsi="Calibri" w:cs="Calibri"/>
          <w:sz w:val="22"/>
          <w:szCs w:val="22"/>
          <w:lang w:val="en-GB"/>
        </w:rPr>
        <w:t xml:space="preserve"> use.</w:t>
      </w:r>
    </w:p>
    <w:p w14:paraId="0C602E39" w14:textId="77777777" w:rsidR="003B4AAE" w:rsidRDefault="00287D45" w:rsidP="00824D13">
      <w:pPr>
        <w:jc w:val="both"/>
        <w:rPr>
          <w:rFonts w:ascii="Calibri" w:eastAsia="Calibri" w:hAnsi="Calibri" w:cs="Calibri"/>
          <w:sz w:val="22"/>
          <w:szCs w:val="22"/>
          <w:lang w:val="en-GB"/>
        </w:rPr>
      </w:pPr>
      <w:r>
        <w:rPr>
          <w:rFonts w:ascii="Calibri" w:eastAsia="Calibri" w:hAnsi="Calibri" w:cs="Calibri"/>
          <w:sz w:val="22"/>
          <w:szCs w:val="22"/>
          <w:lang w:val="en-GB"/>
        </w:rPr>
        <w:t>3.4</w:t>
      </w:r>
      <w:r w:rsidR="00824D13" w:rsidRPr="008748F2">
        <w:rPr>
          <w:rFonts w:ascii="Calibri" w:eastAsia="Calibri" w:hAnsi="Calibri" w:cs="Calibri"/>
          <w:sz w:val="22"/>
          <w:szCs w:val="22"/>
          <w:lang w:val="en-GB"/>
        </w:rPr>
        <w:t> </w:t>
      </w:r>
      <w:r w:rsidR="00824D13" w:rsidRPr="008748F2">
        <w:rPr>
          <w:rFonts w:ascii="Calibri" w:eastAsia="Calibri" w:hAnsi="Calibri" w:cs="Calibri"/>
          <w:b/>
          <w:bCs/>
          <w:sz w:val="22"/>
          <w:szCs w:val="22"/>
          <w:lang w:val="en-GB"/>
        </w:rPr>
        <w:t>Core Facility Fees / Licenses (all countries).</w:t>
      </w:r>
    </w:p>
    <w:p w14:paraId="6F7B65A9" w14:textId="321D3DE0" w:rsidR="00824D13" w:rsidRDefault="00824D13" w:rsidP="243BC995">
      <w:pPr>
        <w:pStyle w:val="ListParagraph"/>
        <w:numPr>
          <w:ilvl w:val="0"/>
          <w:numId w:val="13"/>
        </w:numPr>
        <w:jc w:val="both"/>
        <w:rPr>
          <w:rFonts w:ascii="Calibri" w:eastAsia="Calibri" w:hAnsi="Calibri" w:cs="Calibri"/>
          <w:sz w:val="22"/>
          <w:szCs w:val="22"/>
        </w:rPr>
      </w:pPr>
      <w:r w:rsidRPr="243BC995">
        <w:rPr>
          <w:rFonts w:ascii="Calibri" w:eastAsia="Calibri" w:hAnsi="Calibri" w:cs="Calibri"/>
          <w:sz w:val="22"/>
          <w:szCs w:val="22"/>
        </w:rPr>
        <w:t xml:space="preserve">Core facility fees or licenses may be charged to the TCOLF budget only where (a) use of the facility is essential for the </w:t>
      </w:r>
      <w:r w:rsidR="009843DE" w:rsidRPr="243BC995">
        <w:rPr>
          <w:rFonts w:ascii="Calibri" w:eastAsia="Calibri" w:hAnsi="Calibri" w:cs="Calibri"/>
          <w:sz w:val="22"/>
          <w:szCs w:val="22"/>
        </w:rPr>
        <w:t>“</w:t>
      </w:r>
      <w:r w:rsidRPr="243BC995">
        <w:rPr>
          <w:rFonts w:ascii="Calibri" w:eastAsia="Calibri" w:hAnsi="Calibri" w:cs="Calibri"/>
          <w:sz w:val="22"/>
          <w:szCs w:val="22"/>
        </w:rPr>
        <w:t>Project</w:t>
      </w:r>
      <w:r w:rsidR="009843DE" w:rsidRPr="243BC995">
        <w:rPr>
          <w:rFonts w:ascii="Calibri" w:eastAsia="Calibri" w:hAnsi="Calibri" w:cs="Calibri"/>
          <w:sz w:val="22"/>
          <w:szCs w:val="22"/>
        </w:rPr>
        <w:t>”</w:t>
      </w:r>
      <w:r w:rsidRPr="243BC995">
        <w:rPr>
          <w:rFonts w:ascii="Calibri" w:eastAsia="Calibri" w:hAnsi="Calibri" w:cs="Calibri"/>
          <w:sz w:val="22"/>
          <w:szCs w:val="22"/>
        </w:rPr>
        <w:t xml:space="preserve">; and (b) the fee is scaled to cover use only for the </w:t>
      </w:r>
      <w:r w:rsidR="009843DE" w:rsidRPr="243BC995">
        <w:rPr>
          <w:rFonts w:ascii="Calibri" w:eastAsia="Calibri" w:hAnsi="Calibri" w:cs="Calibri"/>
          <w:sz w:val="22"/>
          <w:szCs w:val="22"/>
        </w:rPr>
        <w:t>“</w:t>
      </w:r>
      <w:r w:rsidRPr="243BC995">
        <w:rPr>
          <w:rFonts w:ascii="Calibri" w:eastAsia="Calibri" w:hAnsi="Calibri" w:cs="Calibri"/>
          <w:sz w:val="22"/>
          <w:szCs w:val="22"/>
        </w:rPr>
        <w:t>Project</w:t>
      </w:r>
      <w:r w:rsidR="009843DE" w:rsidRPr="243BC995">
        <w:rPr>
          <w:rFonts w:ascii="Calibri" w:eastAsia="Calibri" w:hAnsi="Calibri" w:cs="Calibri"/>
          <w:sz w:val="22"/>
          <w:szCs w:val="22"/>
        </w:rPr>
        <w:t>”</w:t>
      </w:r>
      <w:r w:rsidRPr="243BC995">
        <w:rPr>
          <w:rFonts w:ascii="Calibri" w:eastAsia="Calibri" w:hAnsi="Calibri" w:cs="Calibri"/>
          <w:sz w:val="22"/>
          <w:szCs w:val="22"/>
        </w:rPr>
        <w:t>.</w:t>
      </w:r>
    </w:p>
    <w:p w14:paraId="18D6B4D8" w14:textId="3252DA63" w:rsidR="00860B32" w:rsidRPr="008748F2" w:rsidRDefault="003C62A7" w:rsidP="008748F2">
      <w:pPr>
        <w:pStyle w:val="ListParagraph"/>
        <w:numPr>
          <w:ilvl w:val="1"/>
          <w:numId w:val="31"/>
        </w:numPr>
        <w:jc w:val="both"/>
        <w:rPr>
          <w:rFonts w:ascii="Calibri" w:eastAsia="Calibri" w:hAnsi="Calibri" w:cs="Calibri"/>
          <w:sz w:val="22"/>
          <w:szCs w:val="22"/>
          <w:lang w:val="en-GB"/>
        </w:rPr>
      </w:pPr>
      <w:r w:rsidRPr="008748F2">
        <w:rPr>
          <w:rFonts w:ascii="Calibri" w:eastAsia="Calibri" w:hAnsi="Calibri" w:cs="Calibri"/>
          <w:b/>
          <w:bCs/>
          <w:sz w:val="22"/>
          <w:szCs w:val="22"/>
          <w:lang w:val="en-GB"/>
        </w:rPr>
        <w:t>Operational costs (all countries)</w:t>
      </w:r>
    </w:p>
    <w:p w14:paraId="4428A780" w14:textId="10694691" w:rsidR="00A36B0E" w:rsidRPr="00A36B0E" w:rsidRDefault="00A36B0E" w:rsidP="00A36B0E">
      <w:pPr>
        <w:pStyle w:val="ListParagraph"/>
        <w:numPr>
          <w:ilvl w:val="0"/>
          <w:numId w:val="13"/>
        </w:numPr>
        <w:jc w:val="both"/>
        <w:rPr>
          <w:rFonts w:ascii="Calibri" w:eastAsia="Calibri" w:hAnsi="Calibri" w:cs="Calibri"/>
          <w:sz w:val="22"/>
          <w:szCs w:val="22"/>
          <w:lang w:val="en-GB"/>
        </w:rPr>
      </w:pPr>
      <w:r w:rsidRPr="00A36B0E">
        <w:rPr>
          <w:rFonts w:ascii="Calibri" w:eastAsia="Calibri" w:hAnsi="Calibri" w:cs="Calibri"/>
          <w:sz w:val="22"/>
          <w:szCs w:val="22"/>
          <w:lang w:val="en-GB"/>
        </w:rPr>
        <w:t>Reasonable operational costs may be eligible for funding, including, without limitation: (i) shipment of materials and courier charges; (ii) visa-related expenses of the Open Lab Fellow (including medical examinations, consular administrative fees, and reasonable local travel undertaken for visa processing); and (iii) recruitment expenses associated with the engagement of the Open Lab Fellow (including advertising, contracting, and related costs).</w:t>
      </w:r>
    </w:p>
    <w:p w14:paraId="3674C330" w14:textId="705CFD43" w:rsidR="003C62A7" w:rsidRPr="008748F2" w:rsidRDefault="00A36B0E" w:rsidP="008748F2">
      <w:pPr>
        <w:pStyle w:val="ListParagraph"/>
        <w:numPr>
          <w:ilvl w:val="0"/>
          <w:numId w:val="13"/>
        </w:numPr>
        <w:jc w:val="both"/>
        <w:rPr>
          <w:rFonts w:ascii="Calibri" w:eastAsia="Calibri" w:hAnsi="Calibri" w:cs="Calibri"/>
          <w:sz w:val="22"/>
          <w:szCs w:val="22"/>
          <w:lang w:val="en-GB"/>
        </w:rPr>
      </w:pPr>
      <w:r w:rsidRPr="00A36B0E">
        <w:rPr>
          <w:rFonts w:ascii="Calibri" w:eastAsia="Calibri" w:hAnsi="Calibri" w:cs="Calibri"/>
          <w:sz w:val="22"/>
          <w:szCs w:val="22"/>
          <w:lang w:val="en-GB"/>
        </w:rPr>
        <w:t xml:space="preserve">Any operational costs proposed for funding shall be clearly itemised and justified in the budget submission form. </w:t>
      </w:r>
    </w:p>
    <w:p w14:paraId="6BF800EC" w14:textId="77777777" w:rsidR="00824D13" w:rsidRPr="008748F2" w:rsidRDefault="003E7DB3" w:rsidP="00824D13">
      <w:pPr>
        <w:jc w:val="both"/>
        <w:rPr>
          <w:rFonts w:ascii="Calibri" w:eastAsia="Calibri" w:hAnsi="Calibri" w:cs="Calibri"/>
          <w:sz w:val="22"/>
          <w:szCs w:val="22"/>
          <w:lang w:val="en-GB"/>
        </w:rPr>
      </w:pPr>
      <w:r>
        <w:pict w14:anchorId="4FB8206E">
          <v:rect id="Horizontal Line 4" o:spid="_x0000_s1028" alt="" style="width:468pt;height:.05pt;visibility:visible;mso-width-percent:0;mso-height-percent:0;mso-left-percent:-10001;mso-top-percent:-10001;mso-position-horizontal:absolute;mso-position-horizontal-relative:char;mso-position-vertical:absolute;mso-position-vertical-relative:line;mso-width-percent:0;mso-height-percent:0;mso-left-percent:-10001;mso-top-percent:-10001" filled="f">
            <o:lock v:ext="edit" aspectratio="t" verticies="t" text="t" shapetype="t"/>
            <w10:anchorlock/>
          </v:rect>
        </w:pict>
      </w:r>
    </w:p>
    <w:p w14:paraId="244859BE" w14:textId="4EF73C2E" w:rsidR="00824D13" w:rsidRPr="008748F2" w:rsidRDefault="00287D45" w:rsidP="00824D13">
      <w:pPr>
        <w:jc w:val="both"/>
        <w:rPr>
          <w:rFonts w:ascii="Calibri" w:eastAsia="Calibri" w:hAnsi="Calibri" w:cs="Calibri"/>
          <w:b/>
          <w:bCs/>
          <w:sz w:val="22"/>
          <w:szCs w:val="22"/>
          <w:lang w:val="en-GB"/>
        </w:rPr>
      </w:pPr>
      <w:r w:rsidRPr="68B00A24">
        <w:rPr>
          <w:rFonts w:ascii="Calibri" w:eastAsia="Calibri" w:hAnsi="Calibri" w:cs="Calibri"/>
          <w:b/>
          <w:bCs/>
          <w:sz w:val="22"/>
          <w:szCs w:val="22"/>
          <w:lang w:val="en-GB"/>
        </w:rPr>
        <w:t>4</w:t>
      </w:r>
      <w:r w:rsidR="00824D13" w:rsidRPr="008748F2">
        <w:rPr>
          <w:rFonts w:ascii="Calibri" w:eastAsia="Calibri" w:hAnsi="Calibri" w:cs="Calibri"/>
          <w:b/>
          <w:bCs/>
          <w:sz w:val="22"/>
          <w:szCs w:val="22"/>
          <w:lang w:val="en-GB"/>
        </w:rPr>
        <w:t xml:space="preserve">. Indirect Costs (IDC) </w:t>
      </w:r>
      <w:r w:rsidR="003B4AAE" w:rsidRPr="68B00A24">
        <w:rPr>
          <w:rFonts w:ascii="Calibri" w:eastAsia="Calibri" w:hAnsi="Calibri" w:cs="Calibri"/>
          <w:b/>
          <w:bCs/>
          <w:sz w:val="22"/>
          <w:szCs w:val="22"/>
          <w:lang w:val="en-GB"/>
        </w:rPr>
        <w:t>or</w:t>
      </w:r>
      <w:r w:rsidR="00824D13" w:rsidRPr="008748F2">
        <w:rPr>
          <w:rFonts w:ascii="Calibri" w:eastAsia="Calibri" w:hAnsi="Calibri" w:cs="Calibri"/>
          <w:b/>
          <w:bCs/>
          <w:sz w:val="22"/>
          <w:szCs w:val="22"/>
          <w:lang w:val="en-GB"/>
        </w:rPr>
        <w:t xml:space="preserve"> Facilities and Administration (F&amp;A)</w:t>
      </w:r>
      <w:r w:rsidRPr="68B00A24">
        <w:rPr>
          <w:rFonts w:ascii="Calibri" w:eastAsia="Calibri" w:hAnsi="Calibri" w:cs="Calibri"/>
          <w:b/>
          <w:bCs/>
          <w:sz w:val="22"/>
          <w:szCs w:val="22"/>
          <w:lang w:val="en-GB"/>
        </w:rPr>
        <w:t xml:space="preserve"> </w:t>
      </w:r>
      <w:r w:rsidR="78A872EA" w:rsidRPr="68B00A24">
        <w:rPr>
          <w:rFonts w:ascii="Calibri" w:eastAsia="Calibri" w:hAnsi="Calibri" w:cs="Calibri"/>
          <w:b/>
          <w:bCs/>
          <w:sz w:val="22"/>
          <w:szCs w:val="22"/>
          <w:lang w:val="en-GB"/>
        </w:rPr>
        <w:t>principles</w:t>
      </w:r>
    </w:p>
    <w:p w14:paraId="1E88FA59" w14:textId="52F8D7E7" w:rsidR="00F16C96" w:rsidRDefault="00824D13" w:rsidP="003B4AAE">
      <w:pPr>
        <w:pStyle w:val="ListParagraph"/>
        <w:numPr>
          <w:ilvl w:val="0"/>
          <w:numId w:val="13"/>
        </w:numPr>
        <w:jc w:val="both"/>
        <w:rPr>
          <w:rFonts w:ascii="Calibri" w:eastAsia="Calibri" w:hAnsi="Calibri" w:cs="Calibri"/>
          <w:sz w:val="22"/>
          <w:szCs w:val="22"/>
          <w:lang w:val="en-GB"/>
        </w:rPr>
      </w:pPr>
      <w:r w:rsidRPr="008748F2">
        <w:rPr>
          <w:rFonts w:ascii="Calibri" w:eastAsia="Calibri" w:hAnsi="Calibri" w:cs="Calibri"/>
          <w:sz w:val="22"/>
          <w:szCs w:val="22"/>
          <w:lang w:val="en-GB"/>
        </w:rPr>
        <w:t xml:space="preserve">For avoidance of doubt, “indirect costs” or “facilities and administration (F&amp;A)” means costs not readily identifiable with a specific </w:t>
      </w:r>
      <w:r w:rsidR="009843DE">
        <w:rPr>
          <w:rFonts w:ascii="Calibri" w:eastAsia="Calibri" w:hAnsi="Calibri" w:cs="Calibri"/>
          <w:sz w:val="22"/>
          <w:szCs w:val="22"/>
          <w:lang w:val="en-GB"/>
        </w:rPr>
        <w:t>“</w:t>
      </w:r>
      <w:r w:rsidRPr="008748F2">
        <w:rPr>
          <w:rFonts w:ascii="Calibri" w:eastAsia="Calibri" w:hAnsi="Calibri" w:cs="Calibri"/>
          <w:sz w:val="22"/>
          <w:szCs w:val="22"/>
          <w:lang w:val="en-GB"/>
        </w:rPr>
        <w:t>project</w:t>
      </w:r>
      <w:r w:rsidR="009843DE">
        <w:rPr>
          <w:rFonts w:ascii="Calibri" w:eastAsia="Calibri" w:hAnsi="Calibri" w:cs="Calibri"/>
          <w:sz w:val="22"/>
          <w:szCs w:val="22"/>
          <w:lang w:val="en-GB"/>
        </w:rPr>
        <w:t>”</w:t>
      </w:r>
      <w:r w:rsidRPr="008748F2">
        <w:rPr>
          <w:rFonts w:ascii="Calibri" w:eastAsia="Calibri" w:hAnsi="Calibri" w:cs="Calibri"/>
          <w:sz w:val="22"/>
          <w:szCs w:val="22"/>
          <w:lang w:val="en-GB"/>
        </w:rPr>
        <w:t xml:space="preserve"> or activity but necessary for the general operation and support of the institution’s activities, including, without limitation, physical overhead, maintenance, utilities, insurance, legal services, library facilities and rents on land, buildings or equipment, as well as general administrative and support services.</w:t>
      </w:r>
      <w:r w:rsidR="004E0033">
        <w:rPr>
          <w:rFonts w:ascii="Calibri" w:eastAsia="Calibri" w:hAnsi="Calibri" w:cs="Calibri"/>
          <w:sz w:val="22"/>
          <w:szCs w:val="22"/>
          <w:lang w:val="en-GB"/>
        </w:rPr>
        <w:t xml:space="preserve"> </w:t>
      </w:r>
      <w:r w:rsidR="004E0033" w:rsidRPr="004E0033">
        <w:rPr>
          <w:rFonts w:ascii="Calibri" w:eastAsia="Calibri" w:hAnsi="Calibri" w:cs="Calibri"/>
          <w:sz w:val="22"/>
          <w:szCs w:val="22"/>
          <w:lang w:val="en-GB"/>
        </w:rPr>
        <w:t>Bank charges and fees are not eligible for funding.</w:t>
      </w:r>
    </w:p>
    <w:p w14:paraId="1358FCD7" w14:textId="7F388416" w:rsidR="00F16C96" w:rsidRPr="008748F2" w:rsidRDefault="003B4AAE" w:rsidP="008748F2">
      <w:pPr>
        <w:pStyle w:val="ListParagraph"/>
        <w:numPr>
          <w:ilvl w:val="0"/>
          <w:numId w:val="13"/>
        </w:numPr>
        <w:rPr>
          <w:rFonts w:ascii="Calibri" w:eastAsia="Calibri" w:hAnsi="Calibri" w:cs="Calibri"/>
          <w:sz w:val="22"/>
          <w:szCs w:val="22"/>
          <w:lang w:val="en-GB"/>
        </w:rPr>
      </w:pPr>
      <w:r w:rsidRPr="008748F2">
        <w:rPr>
          <w:rFonts w:ascii="Calibri" w:eastAsia="Calibri" w:hAnsi="Calibri" w:cs="Calibri"/>
          <w:sz w:val="22"/>
          <w:szCs w:val="22"/>
          <w:u w:val="single"/>
          <w:lang w:val="en-GB"/>
        </w:rPr>
        <w:t>For LIC and LMIC:</w:t>
      </w:r>
      <w:r w:rsidRPr="008748F2">
        <w:rPr>
          <w:rFonts w:ascii="Calibri" w:eastAsia="Calibri" w:hAnsi="Calibri" w:cs="Calibri"/>
          <w:sz w:val="22"/>
          <w:szCs w:val="22"/>
          <w:lang w:val="en-GB"/>
        </w:rPr>
        <w:t xml:space="preserve">  For </w:t>
      </w:r>
      <w:r w:rsidR="009843DE">
        <w:rPr>
          <w:rFonts w:ascii="Calibri" w:eastAsia="Calibri" w:hAnsi="Calibri" w:cs="Calibri"/>
          <w:sz w:val="22"/>
          <w:szCs w:val="22"/>
          <w:lang w:val="en-GB"/>
        </w:rPr>
        <w:t>“</w:t>
      </w:r>
      <w:r w:rsidRPr="008748F2">
        <w:rPr>
          <w:rFonts w:ascii="Calibri" w:eastAsia="Calibri" w:hAnsi="Calibri" w:cs="Calibri"/>
          <w:sz w:val="22"/>
          <w:szCs w:val="22"/>
          <w:lang w:val="en-GB"/>
        </w:rPr>
        <w:t>Project</w:t>
      </w:r>
      <w:r w:rsidR="009843DE">
        <w:rPr>
          <w:rFonts w:ascii="Calibri" w:eastAsia="Calibri" w:hAnsi="Calibri" w:cs="Calibri"/>
          <w:sz w:val="22"/>
          <w:szCs w:val="22"/>
          <w:lang w:val="en-GB"/>
        </w:rPr>
        <w:t>(s)”</w:t>
      </w:r>
      <w:r w:rsidRPr="008748F2">
        <w:rPr>
          <w:rFonts w:ascii="Calibri" w:eastAsia="Calibri" w:hAnsi="Calibri" w:cs="Calibri"/>
          <w:sz w:val="22"/>
          <w:szCs w:val="22"/>
          <w:lang w:val="en-GB"/>
        </w:rPr>
        <w:t xml:space="preserve"> conducted in LIC/LMIC, the TCOLF budget may include requests for administrative or indirect costs up to a maximum of ten per cent (10%) of the grant subtotal. Such requests shall be evaluated on a case-by-case basis.</w:t>
      </w:r>
      <w:r w:rsidR="006C758B" w:rsidRPr="006C758B">
        <w:rPr>
          <w:rFonts w:ascii="Calibri" w:eastAsia="Calibri" w:hAnsi="Calibri" w:cs="Calibri"/>
          <w:sz w:val="22"/>
          <w:szCs w:val="22"/>
          <w:lang w:val="en-GB"/>
        </w:rPr>
        <w:t xml:space="preserve"> However, such </w:t>
      </w:r>
      <w:r w:rsidR="009843DE">
        <w:rPr>
          <w:rFonts w:ascii="Calibri" w:eastAsia="Calibri" w:hAnsi="Calibri" w:cs="Calibri"/>
          <w:sz w:val="22"/>
          <w:szCs w:val="22"/>
          <w:lang w:val="en-GB"/>
        </w:rPr>
        <w:t>“</w:t>
      </w:r>
      <w:r w:rsidR="006C758B" w:rsidRPr="006C758B">
        <w:rPr>
          <w:rFonts w:ascii="Calibri" w:eastAsia="Calibri" w:hAnsi="Calibri" w:cs="Calibri"/>
          <w:sz w:val="22"/>
          <w:szCs w:val="22"/>
          <w:lang w:val="en-GB"/>
        </w:rPr>
        <w:t>project</w:t>
      </w:r>
      <w:r w:rsidR="009843DE">
        <w:rPr>
          <w:rFonts w:ascii="Calibri" w:eastAsia="Calibri" w:hAnsi="Calibri" w:cs="Calibri"/>
          <w:sz w:val="22"/>
          <w:szCs w:val="22"/>
          <w:lang w:val="en-GB"/>
        </w:rPr>
        <w:t>”</w:t>
      </w:r>
      <w:r w:rsidR="006C758B" w:rsidRPr="006C758B">
        <w:rPr>
          <w:rFonts w:ascii="Calibri" w:eastAsia="Calibri" w:hAnsi="Calibri" w:cs="Calibri"/>
          <w:sz w:val="22"/>
          <w:szCs w:val="22"/>
          <w:lang w:val="en-GB"/>
        </w:rPr>
        <w:t xml:space="preserve"> specific IDC costs need to be justified by supplying a detailed and itemised plan of these costs for evaluation by the TCOLF board for their approval on a case-by-case basis. </w:t>
      </w:r>
    </w:p>
    <w:p w14:paraId="66AC344E" w14:textId="35C32499" w:rsidR="00824D13" w:rsidRPr="008748F2" w:rsidRDefault="003B4AAE" w:rsidP="008748F2">
      <w:pPr>
        <w:pStyle w:val="ListParagraph"/>
        <w:numPr>
          <w:ilvl w:val="0"/>
          <w:numId w:val="13"/>
        </w:numPr>
        <w:jc w:val="both"/>
        <w:rPr>
          <w:rFonts w:ascii="Calibri" w:eastAsia="Calibri" w:hAnsi="Calibri" w:cs="Calibri"/>
          <w:sz w:val="22"/>
          <w:szCs w:val="22"/>
          <w:lang w:val="en-GB"/>
        </w:rPr>
      </w:pPr>
      <w:r w:rsidRPr="008748F2">
        <w:rPr>
          <w:rFonts w:ascii="Calibri" w:eastAsia="Calibri" w:hAnsi="Calibri" w:cs="Calibri"/>
          <w:sz w:val="22"/>
          <w:szCs w:val="22"/>
          <w:u w:val="single"/>
          <w:lang w:val="en-GB"/>
        </w:rPr>
        <w:t>For countries not classified as LIC nor LMIC:</w:t>
      </w:r>
      <w:r w:rsidRPr="008748F2">
        <w:rPr>
          <w:rFonts w:ascii="Calibri" w:eastAsia="Calibri" w:hAnsi="Calibri" w:cs="Calibri"/>
          <w:sz w:val="22"/>
          <w:szCs w:val="22"/>
          <w:lang w:val="en-GB"/>
        </w:rPr>
        <w:t xml:space="preserve">  For these</w:t>
      </w:r>
      <w:r w:rsidR="00824D13" w:rsidRPr="008748F2">
        <w:rPr>
          <w:rFonts w:ascii="Calibri" w:eastAsia="Calibri" w:hAnsi="Calibri" w:cs="Calibri"/>
          <w:sz w:val="22"/>
          <w:szCs w:val="22"/>
          <w:lang w:val="en-GB"/>
        </w:rPr>
        <w:t xml:space="preserve"> applications, indirect costs are not eligible for funding under the TCOLF budget.</w:t>
      </w:r>
    </w:p>
    <w:p w14:paraId="2351C32D" w14:textId="77777777" w:rsidR="00824D13" w:rsidRPr="008748F2" w:rsidRDefault="003E7DB3" w:rsidP="00824D13">
      <w:pPr>
        <w:jc w:val="both"/>
        <w:rPr>
          <w:rFonts w:ascii="Calibri" w:eastAsia="Calibri" w:hAnsi="Calibri" w:cs="Calibri"/>
          <w:sz w:val="22"/>
          <w:szCs w:val="22"/>
          <w:lang w:val="en-GB"/>
        </w:rPr>
      </w:pPr>
      <w:r>
        <w:pict w14:anchorId="603F67CD">
          <v:rect id="Horizontal Line 5" o:spid="_x0000_s1027" alt="" style="width:468pt;height:.05pt;visibility:visible;mso-width-percent:0;mso-height-percent:0;mso-left-percent:-10001;mso-top-percent:-10001;mso-position-horizontal:absolute;mso-position-horizontal-relative:char;mso-position-vertical:absolute;mso-position-vertical-relative:line;mso-width-percent:0;mso-height-percent:0;mso-left-percent:-10001;mso-top-percent:-10001" filled="f">
            <o:lock v:ext="edit" aspectratio="t" verticies="t" text="t" shapetype="t"/>
            <w10:anchorlock/>
          </v:rect>
        </w:pict>
      </w:r>
    </w:p>
    <w:p w14:paraId="12B960CE" w14:textId="4E860638" w:rsidR="00824D13" w:rsidRPr="008748F2" w:rsidRDefault="00CB4937" w:rsidP="00824D13">
      <w:pPr>
        <w:jc w:val="both"/>
        <w:rPr>
          <w:rFonts w:ascii="Calibri" w:eastAsia="Calibri" w:hAnsi="Calibri" w:cs="Calibri"/>
          <w:b/>
          <w:bCs/>
          <w:sz w:val="22"/>
          <w:szCs w:val="22"/>
          <w:lang w:val="en-GB"/>
        </w:rPr>
      </w:pPr>
      <w:r>
        <w:rPr>
          <w:rFonts w:ascii="Calibri" w:eastAsia="Calibri" w:hAnsi="Calibri" w:cs="Calibri"/>
          <w:b/>
          <w:bCs/>
          <w:sz w:val="22"/>
          <w:szCs w:val="22"/>
          <w:lang w:val="en-GB"/>
        </w:rPr>
        <w:lastRenderedPageBreak/>
        <w:t>5</w:t>
      </w:r>
      <w:r w:rsidR="00824D13" w:rsidRPr="008748F2">
        <w:rPr>
          <w:rFonts w:ascii="Calibri" w:eastAsia="Calibri" w:hAnsi="Calibri" w:cs="Calibri"/>
          <w:b/>
          <w:bCs/>
          <w:sz w:val="22"/>
          <w:szCs w:val="22"/>
          <w:lang w:val="en-GB"/>
        </w:rPr>
        <w:t>. Travel</w:t>
      </w:r>
    </w:p>
    <w:p w14:paraId="0A0919AF" w14:textId="77777777" w:rsidR="00436C9F" w:rsidRDefault="00CB4937" w:rsidP="00436C9F">
      <w:pPr>
        <w:jc w:val="both"/>
        <w:rPr>
          <w:rFonts w:ascii="Calibri" w:eastAsia="Calibri" w:hAnsi="Calibri" w:cs="Calibri"/>
          <w:sz w:val="22"/>
          <w:szCs w:val="22"/>
          <w:lang w:val="en-GB"/>
        </w:rPr>
      </w:pPr>
      <w:r>
        <w:rPr>
          <w:rFonts w:ascii="Calibri" w:eastAsia="Calibri" w:hAnsi="Calibri" w:cs="Calibri"/>
          <w:sz w:val="22"/>
          <w:szCs w:val="22"/>
          <w:lang w:val="en-GB"/>
        </w:rPr>
        <w:t>5</w:t>
      </w:r>
      <w:r w:rsidR="00824D13" w:rsidRPr="008748F2">
        <w:rPr>
          <w:rFonts w:ascii="Calibri" w:eastAsia="Calibri" w:hAnsi="Calibri" w:cs="Calibri"/>
          <w:sz w:val="22"/>
          <w:szCs w:val="22"/>
          <w:lang w:val="en-GB"/>
        </w:rPr>
        <w:t>.1 </w:t>
      </w:r>
      <w:r w:rsidR="00824D13" w:rsidRPr="008748F2">
        <w:rPr>
          <w:rFonts w:ascii="Calibri" w:eastAsia="Calibri" w:hAnsi="Calibri" w:cs="Calibri"/>
          <w:b/>
          <w:bCs/>
          <w:sz w:val="22"/>
          <w:szCs w:val="22"/>
          <w:lang w:val="en-GB"/>
        </w:rPr>
        <w:t>Categories.</w:t>
      </w:r>
    </w:p>
    <w:p w14:paraId="2083DE8E" w14:textId="064AA026" w:rsidR="00824D13" w:rsidRPr="008748F2" w:rsidRDefault="00824D13" w:rsidP="008748F2">
      <w:pPr>
        <w:pStyle w:val="ListParagraph"/>
        <w:numPr>
          <w:ilvl w:val="0"/>
          <w:numId w:val="22"/>
        </w:numPr>
        <w:jc w:val="both"/>
        <w:rPr>
          <w:rFonts w:ascii="Calibri" w:eastAsia="Calibri" w:hAnsi="Calibri" w:cs="Calibri"/>
          <w:sz w:val="22"/>
          <w:szCs w:val="22"/>
          <w:lang w:val="en-GB"/>
        </w:rPr>
      </w:pPr>
      <w:r w:rsidRPr="008748F2">
        <w:rPr>
          <w:rFonts w:ascii="Calibri" w:eastAsia="Calibri" w:hAnsi="Calibri" w:cs="Calibri"/>
          <w:sz w:val="22"/>
          <w:szCs w:val="22"/>
          <w:lang w:val="en-GB"/>
        </w:rPr>
        <w:t>For avoidance of doubt, TCOLF distinguishes the following categories of travel requests:</w:t>
      </w:r>
      <w:r w:rsidR="003B4AAE" w:rsidRPr="008748F2">
        <w:rPr>
          <w:rFonts w:ascii="Calibri" w:eastAsia="Calibri" w:hAnsi="Calibri" w:cs="Calibri"/>
          <w:sz w:val="22"/>
          <w:szCs w:val="22"/>
          <w:lang w:val="en-GB"/>
        </w:rPr>
        <w:t xml:space="preserve"> </w:t>
      </w:r>
      <w:r w:rsidRPr="008748F2">
        <w:rPr>
          <w:rFonts w:ascii="Calibri" w:eastAsia="Calibri" w:hAnsi="Calibri" w:cs="Calibri"/>
          <w:sz w:val="22"/>
          <w:szCs w:val="22"/>
          <w:lang w:val="en-GB"/>
        </w:rPr>
        <w:t>(</w:t>
      </w:r>
      <w:r w:rsidR="00AA1E5B">
        <w:rPr>
          <w:rFonts w:ascii="Calibri" w:eastAsia="Calibri" w:hAnsi="Calibri" w:cs="Calibri"/>
          <w:sz w:val="22"/>
          <w:szCs w:val="22"/>
          <w:lang w:val="en-GB"/>
        </w:rPr>
        <w:t>a</w:t>
      </w:r>
      <w:r w:rsidRPr="008748F2">
        <w:rPr>
          <w:rFonts w:ascii="Calibri" w:eastAsia="Calibri" w:hAnsi="Calibri" w:cs="Calibri"/>
          <w:sz w:val="22"/>
          <w:szCs w:val="22"/>
          <w:lang w:val="en-GB"/>
        </w:rPr>
        <w:t xml:space="preserve">) </w:t>
      </w:r>
      <w:r w:rsidR="009843DE">
        <w:rPr>
          <w:rFonts w:ascii="Calibri" w:eastAsia="Calibri" w:hAnsi="Calibri" w:cs="Calibri"/>
          <w:sz w:val="22"/>
          <w:szCs w:val="22"/>
          <w:lang w:val="en-GB"/>
        </w:rPr>
        <w:t>“</w:t>
      </w:r>
      <w:r w:rsidRPr="008748F2">
        <w:rPr>
          <w:rFonts w:ascii="Calibri" w:eastAsia="Calibri" w:hAnsi="Calibri" w:cs="Calibri"/>
          <w:sz w:val="22"/>
          <w:szCs w:val="22"/>
          <w:lang w:val="en-GB"/>
        </w:rPr>
        <w:t>Project</w:t>
      </w:r>
      <w:r w:rsidR="009843DE">
        <w:rPr>
          <w:rFonts w:ascii="Calibri" w:eastAsia="Calibri" w:hAnsi="Calibri" w:cs="Calibri"/>
          <w:sz w:val="22"/>
          <w:szCs w:val="22"/>
          <w:lang w:val="en-GB"/>
        </w:rPr>
        <w:t>”</w:t>
      </w:r>
      <w:r w:rsidRPr="008748F2">
        <w:rPr>
          <w:rFonts w:ascii="Calibri" w:eastAsia="Calibri" w:hAnsi="Calibri" w:cs="Calibri"/>
          <w:sz w:val="22"/>
          <w:szCs w:val="22"/>
          <w:lang w:val="en-GB"/>
        </w:rPr>
        <w:t xml:space="preserve"> </w:t>
      </w:r>
      <w:r w:rsidR="00B14495">
        <w:rPr>
          <w:rFonts w:ascii="Calibri" w:eastAsia="Calibri" w:hAnsi="Calibri" w:cs="Calibri"/>
          <w:sz w:val="22"/>
          <w:szCs w:val="22"/>
          <w:lang w:val="en-GB"/>
        </w:rPr>
        <w:t>travel</w:t>
      </w:r>
      <w:r w:rsidRPr="008748F2">
        <w:rPr>
          <w:rFonts w:ascii="Calibri" w:eastAsia="Calibri" w:hAnsi="Calibri" w:cs="Calibri"/>
          <w:sz w:val="22"/>
          <w:szCs w:val="22"/>
          <w:lang w:val="en-GB"/>
        </w:rPr>
        <w:t>;</w:t>
      </w:r>
      <w:r w:rsidR="003B4AAE" w:rsidRPr="008748F2">
        <w:rPr>
          <w:rFonts w:ascii="Calibri" w:eastAsia="Calibri" w:hAnsi="Calibri" w:cs="Calibri"/>
          <w:sz w:val="22"/>
          <w:szCs w:val="22"/>
          <w:lang w:val="en-GB"/>
        </w:rPr>
        <w:t xml:space="preserve"> </w:t>
      </w:r>
      <w:r w:rsidRPr="008748F2">
        <w:rPr>
          <w:rFonts w:ascii="Calibri" w:eastAsia="Calibri" w:hAnsi="Calibri" w:cs="Calibri"/>
          <w:sz w:val="22"/>
          <w:szCs w:val="22"/>
          <w:lang w:val="en-GB"/>
        </w:rPr>
        <w:t>(</w:t>
      </w:r>
      <w:r w:rsidR="00AA1E5B">
        <w:rPr>
          <w:rFonts w:ascii="Calibri" w:eastAsia="Calibri" w:hAnsi="Calibri" w:cs="Calibri"/>
          <w:sz w:val="22"/>
          <w:szCs w:val="22"/>
          <w:lang w:val="en-GB"/>
        </w:rPr>
        <w:t>b</w:t>
      </w:r>
      <w:r w:rsidRPr="008748F2">
        <w:rPr>
          <w:rFonts w:ascii="Calibri" w:eastAsia="Calibri" w:hAnsi="Calibri" w:cs="Calibri"/>
          <w:sz w:val="22"/>
          <w:szCs w:val="22"/>
          <w:lang w:val="en-GB"/>
        </w:rPr>
        <w:t>) Open Lab Seminar; and</w:t>
      </w:r>
      <w:r w:rsidR="003B4AAE" w:rsidRPr="008748F2">
        <w:rPr>
          <w:rFonts w:ascii="Calibri" w:eastAsia="Calibri" w:hAnsi="Calibri" w:cs="Calibri"/>
          <w:sz w:val="22"/>
          <w:szCs w:val="22"/>
          <w:lang w:val="en-GB"/>
        </w:rPr>
        <w:t xml:space="preserve"> </w:t>
      </w:r>
      <w:r w:rsidRPr="008748F2">
        <w:rPr>
          <w:rFonts w:ascii="Calibri" w:eastAsia="Calibri" w:hAnsi="Calibri" w:cs="Calibri"/>
          <w:sz w:val="22"/>
          <w:szCs w:val="22"/>
          <w:lang w:val="en-GB"/>
        </w:rPr>
        <w:t>(</w:t>
      </w:r>
      <w:r w:rsidR="00AA1E5B">
        <w:rPr>
          <w:rFonts w:ascii="Calibri" w:eastAsia="Calibri" w:hAnsi="Calibri" w:cs="Calibri"/>
          <w:sz w:val="22"/>
          <w:szCs w:val="22"/>
          <w:lang w:val="en-GB"/>
        </w:rPr>
        <w:t>c</w:t>
      </w:r>
      <w:r w:rsidRPr="008748F2">
        <w:rPr>
          <w:rFonts w:ascii="Calibri" w:eastAsia="Calibri" w:hAnsi="Calibri" w:cs="Calibri"/>
          <w:sz w:val="22"/>
          <w:szCs w:val="22"/>
          <w:lang w:val="en-GB"/>
        </w:rPr>
        <w:t>) Conference travel.</w:t>
      </w:r>
    </w:p>
    <w:p w14:paraId="0E984F3A" w14:textId="008255A3" w:rsidR="00F16C96" w:rsidRPr="00983E88" w:rsidRDefault="00CB4937" w:rsidP="00824D13">
      <w:pPr>
        <w:jc w:val="both"/>
        <w:rPr>
          <w:rFonts w:ascii="Calibri" w:eastAsia="Calibri" w:hAnsi="Calibri" w:cs="Calibri"/>
          <w:sz w:val="22"/>
          <w:szCs w:val="22"/>
          <w:lang w:val="en-GB"/>
        </w:rPr>
      </w:pPr>
      <w:r w:rsidRPr="00983E88">
        <w:rPr>
          <w:rFonts w:ascii="Calibri" w:eastAsia="Calibri" w:hAnsi="Calibri" w:cs="Calibri"/>
          <w:sz w:val="22"/>
          <w:szCs w:val="22"/>
          <w:lang w:val="en-GB"/>
        </w:rPr>
        <w:t>5</w:t>
      </w:r>
      <w:r w:rsidR="00824D13" w:rsidRPr="008748F2">
        <w:rPr>
          <w:rFonts w:ascii="Calibri" w:eastAsia="Calibri" w:hAnsi="Calibri" w:cs="Calibri"/>
          <w:sz w:val="22"/>
          <w:szCs w:val="22"/>
          <w:lang w:val="en-GB"/>
        </w:rPr>
        <w:t>.</w:t>
      </w:r>
      <w:r w:rsidR="00436C9F" w:rsidRPr="008748F2">
        <w:rPr>
          <w:rFonts w:ascii="Calibri" w:eastAsia="Calibri" w:hAnsi="Calibri" w:cs="Calibri"/>
          <w:sz w:val="22"/>
          <w:szCs w:val="22"/>
          <w:lang w:val="en-GB"/>
        </w:rPr>
        <w:t>2</w:t>
      </w:r>
      <w:r w:rsidR="00824D13" w:rsidRPr="008748F2">
        <w:rPr>
          <w:rFonts w:ascii="Calibri" w:eastAsia="Calibri" w:hAnsi="Calibri" w:cs="Calibri"/>
          <w:sz w:val="22"/>
          <w:szCs w:val="22"/>
          <w:lang w:val="en-GB"/>
        </w:rPr>
        <w:t> </w:t>
      </w:r>
      <w:r w:rsidR="00824D13" w:rsidRPr="008748F2">
        <w:rPr>
          <w:rFonts w:ascii="Calibri" w:eastAsia="Calibri" w:hAnsi="Calibri" w:cs="Calibri"/>
          <w:b/>
          <w:bCs/>
          <w:sz w:val="22"/>
          <w:szCs w:val="22"/>
          <w:lang w:val="en-GB"/>
        </w:rPr>
        <w:t xml:space="preserve">Project </w:t>
      </w:r>
      <w:r w:rsidR="00B76BEA" w:rsidRPr="008748F2">
        <w:rPr>
          <w:rFonts w:ascii="Calibri" w:eastAsia="Calibri" w:hAnsi="Calibri" w:cs="Calibri"/>
          <w:b/>
          <w:bCs/>
          <w:sz w:val="22"/>
          <w:szCs w:val="22"/>
          <w:lang w:val="en-GB"/>
        </w:rPr>
        <w:t>Travel</w:t>
      </w:r>
      <w:r w:rsidR="00824D13" w:rsidRPr="008748F2">
        <w:rPr>
          <w:rFonts w:ascii="Calibri" w:eastAsia="Calibri" w:hAnsi="Calibri" w:cs="Calibri"/>
          <w:b/>
          <w:bCs/>
          <w:sz w:val="22"/>
          <w:szCs w:val="22"/>
          <w:lang w:val="en-GB"/>
        </w:rPr>
        <w:t xml:space="preserve"> (all countries).</w:t>
      </w:r>
    </w:p>
    <w:p w14:paraId="30A0CAE3" w14:textId="1D06C2A2" w:rsidR="006C71AC" w:rsidRPr="008748F2" w:rsidRDefault="009843DE">
      <w:pPr>
        <w:pStyle w:val="ListParagraph"/>
        <w:numPr>
          <w:ilvl w:val="0"/>
          <w:numId w:val="14"/>
        </w:numPr>
        <w:jc w:val="both"/>
        <w:rPr>
          <w:rFonts w:ascii="Calibri" w:eastAsia="Calibri" w:hAnsi="Calibri" w:cs="Calibri"/>
          <w:sz w:val="22"/>
          <w:szCs w:val="22"/>
          <w:lang w:val="en-GB"/>
        </w:rPr>
      </w:pPr>
      <w:r>
        <w:rPr>
          <w:rFonts w:ascii="Calibri" w:eastAsia="Calibri" w:hAnsi="Calibri" w:cs="Calibri"/>
          <w:sz w:val="22"/>
          <w:szCs w:val="22"/>
          <w:lang w:val="en-GB"/>
        </w:rPr>
        <w:t>“</w:t>
      </w:r>
      <w:r w:rsidR="00824D13" w:rsidRPr="008748F2">
        <w:rPr>
          <w:rFonts w:ascii="Calibri" w:eastAsia="Calibri" w:hAnsi="Calibri" w:cs="Calibri"/>
          <w:sz w:val="22"/>
          <w:szCs w:val="22"/>
          <w:lang w:val="en-GB"/>
        </w:rPr>
        <w:t>Project</w:t>
      </w:r>
      <w:r>
        <w:rPr>
          <w:rFonts w:ascii="Calibri" w:eastAsia="Calibri" w:hAnsi="Calibri" w:cs="Calibri"/>
          <w:sz w:val="22"/>
          <w:szCs w:val="22"/>
          <w:lang w:val="en-GB"/>
        </w:rPr>
        <w:t>”</w:t>
      </w:r>
      <w:r w:rsidR="00824D13" w:rsidRPr="008748F2">
        <w:rPr>
          <w:rFonts w:ascii="Calibri" w:eastAsia="Calibri" w:hAnsi="Calibri" w:cs="Calibri"/>
          <w:sz w:val="22"/>
          <w:szCs w:val="22"/>
          <w:lang w:val="en-GB"/>
        </w:rPr>
        <w:t xml:space="preserve"> </w:t>
      </w:r>
      <w:r w:rsidR="0086726A">
        <w:rPr>
          <w:rFonts w:ascii="Calibri" w:eastAsia="Calibri" w:hAnsi="Calibri" w:cs="Calibri"/>
          <w:sz w:val="22"/>
          <w:szCs w:val="22"/>
          <w:lang w:val="en-GB"/>
        </w:rPr>
        <w:t>Travel</w:t>
      </w:r>
      <w:r w:rsidR="00824D13" w:rsidRPr="008748F2">
        <w:rPr>
          <w:rFonts w:ascii="Calibri" w:eastAsia="Calibri" w:hAnsi="Calibri" w:cs="Calibri"/>
          <w:sz w:val="22"/>
          <w:szCs w:val="22"/>
          <w:lang w:val="en-GB"/>
        </w:rPr>
        <w:t xml:space="preserve"> </w:t>
      </w:r>
      <w:r w:rsidR="0086726A">
        <w:rPr>
          <w:rFonts w:ascii="Calibri" w:eastAsia="Calibri" w:hAnsi="Calibri" w:cs="Calibri"/>
          <w:sz w:val="22"/>
          <w:szCs w:val="22"/>
          <w:lang w:val="en-GB"/>
        </w:rPr>
        <w:t>is</w:t>
      </w:r>
      <w:r w:rsidR="00824D13" w:rsidRPr="008748F2">
        <w:rPr>
          <w:rFonts w:ascii="Calibri" w:eastAsia="Calibri" w:hAnsi="Calibri" w:cs="Calibri"/>
          <w:sz w:val="22"/>
          <w:szCs w:val="22"/>
          <w:lang w:val="en-GB"/>
        </w:rPr>
        <w:t xml:space="preserve"> intended to enable in-person discussion of </w:t>
      </w:r>
      <w:r>
        <w:rPr>
          <w:rFonts w:ascii="Calibri" w:eastAsia="Calibri" w:hAnsi="Calibri" w:cs="Calibri"/>
          <w:sz w:val="22"/>
          <w:szCs w:val="22"/>
          <w:lang w:val="en-GB"/>
        </w:rPr>
        <w:t>“</w:t>
      </w:r>
      <w:r w:rsidR="00824D13" w:rsidRPr="008748F2">
        <w:rPr>
          <w:rFonts w:ascii="Calibri" w:eastAsia="Calibri" w:hAnsi="Calibri" w:cs="Calibri"/>
          <w:sz w:val="22"/>
          <w:szCs w:val="22"/>
          <w:lang w:val="en-GB"/>
        </w:rPr>
        <w:t>Project</w:t>
      </w:r>
      <w:r>
        <w:rPr>
          <w:rFonts w:ascii="Calibri" w:eastAsia="Calibri" w:hAnsi="Calibri" w:cs="Calibri"/>
          <w:sz w:val="22"/>
          <w:szCs w:val="22"/>
          <w:lang w:val="en-GB"/>
        </w:rPr>
        <w:t>”</w:t>
      </w:r>
      <w:r w:rsidR="00824D13" w:rsidRPr="008748F2">
        <w:rPr>
          <w:rFonts w:ascii="Calibri" w:eastAsia="Calibri" w:hAnsi="Calibri" w:cs="Calibri"/>
          <w:sz w:val="22"/>
          <w:szCs w:val="22"/>
          <w:lang w:val="en-GB"/>
        </w:rPr>
        <w:t xml:space="preserve"> work where travel between the fellow’s Home Institution and GSK Tres Cantos (Madrid) is required. </w:t>
      </w:r>
    </w:p>
    <w:p w14:paraId="6DFBB228" w14:textId="3DAA4D47" w:rsidR="00C034ED" w:rsidRPr="008748F2" w:rsidRDefault="003F1B78" w:rsidP="00C034ED">
      <w:pPr>
        <w:pStyle w:val="ListParagraph"/>
        <w:numPr>
          <w:ilvl w:val="0"/>
          <w:numId w:val="14"/>
        </w:numPr>
        <w:jc w:val="both"/>
        <w:rPr>
          <w:rFonts w:ascii="Calibri" w:eastAsia="Calibri" w:hAnsi="Calibri" w:cs="Calibri"/>
          <w:sz w:val="22"/>
          <w:szCs w:val="22"/>
          <w:lang w:val="en-GB"/>
        </w:rPr>
      </w:pPr>
      <w:r w:rsidRPr="008748F2">
        <w:rPr>
          <w:rFonts w:ascii="Calibri" w:eastAsia="Calibri" w:hAnsi="Calibri" w:cs="Calibri"/>
          <w:sz w:val="22"/>
          <w:szCs w:val="22"/>
          <w:lang w:val="en-GB"/>
        </w:rPr>
        <w:t>For budgeting purposes, TCOLF considers that: (a) for a single return short-haul flight (within Europe), an amount of up to £300 is sufficient; and (b) for a single return long-haul flight (outside Europe), an amount of up to £1,000 is sufficient.</w:t>
      </w:r>
      <w:r w:rsidR="00963849">
        <w:rPr>
          <w:rFonts w:ascii="Calibri" w:eastAsia="Calibri" w:hAnsi="Calibri" w:cs="Calibri"/>
          <w:sz w:val="22"/>
          <w:szCs w:val="22"/>
          <w:lang w:val="en-GB"/>
        </w:rPr>
        <w:t xml:space="preserve"> </w:t>
      </w:r>
      <w:r w:rsidR="00C034ED" w:rsidRPr="008748F2">
        <w:rPr>
          <w:rFonts w:ascii="Calibri" w:eastAsia="Calibri" w:hAnsi="Calibri" w:cs="Calibri"/>
          <w:sz w:val="22"/>
          <w:szCs w:val="22"/>
          <w:lang w:val="en-GB"/>
        </w:rPr>
        <w:t xml:space="preserve">TCOLF acknowledges that reasonable hotel and meal expenses </w:t>
      </w:r>
      <w:r w:rsidR="00B03BC3">
        <w:rPr>
          <w:rFonts w:ascii="Calibri" w:eastAsia="Calibri" w:hAnsi="Calibri" w:cs="Calibri"/>
          <w:sz w:val="22"/>
          <w:szCs w:val="22"/>
          <w:lang w:val="en-GB"/>
        </w:rPr>
        <w:t xml:space="preserve">can </w:t>
      </w:r>
      <w:r w:rsidR="00C459F4">
        <w:rPr>
          <w:rFonts w:ascii="Calibri" w:eastAsia="Calibri" w:hAnsi="Calibri" w:cs="Calibri"/>
          <w:sz w:val="22"/>
          <w:szCs w:val="22"/>
          <w:lang w:val="en-GB"/>
        </w:rPr>
        <w:t xml:space="preserve">also </w:t>
      </w:r>
      <w:r w:rsidR="00B03BC3">
        <w:rPr>
          <w:rFonts w:ascii="Calibri" w:eastAsia="Calibri" w:hAnsi="Calibri" w:cs="Calibri"/>
          <w:sz w:val="22"/>
          <w:szCs w:val="22"/>
          <w:lang w:val="en-GB"/>
        </w:rPr>
        <w:t>be</w:t>
      </w:r>
      <w:r w:rsidR="00C034ED" w:rsidRPr="008748F2">
        <w:rPr>
          <w:rFonts w:ascii="Calibri" w:eastAsia="Calibri" w:hAnsi="Calibri" w:cs="Calibri"/>
          <w:sz w:val="22"/>
          <w:szCs w:val="22"/>
          <w:lang w:val="en-GB"/>
        </w:rPr>
        <w:t xml:space="preserve"> included.</w:t>
      </w:r>
    </w:p>
    <w:p w14:paraId="33634EF8" w14:textId="47CA8EFF" w:rsidR="00436C9F" w:rsidRPr="008748F2" w:rsidRDefault="00FB5FC4" w:rsidP="00436C9F">
      <w:pPr>
        <w:pStyle w:val="ListParagraph"/>
        <w:numPr>
          <w:ilvl w:val="0"/>
          <w:numId w:val="14"/>
        </w:numPr>
        <w:jc w:val="both"/>
        <w:rPr>
          <w:rFonts w:ascii="Calibri" w:eastAsia="Calibri" w:hAnsi="Calibri" w:cs="Calibri"/>
          <w:sz w:val="22"/>
          <w:szCs w:val="22"/>
          <w:lang w:val="en-GB"/>
        </w:rPr>
      </w:pPr>
      <w:r w:rsidRPr="008748F2">
        <w:rPr>
          <w:rFonts w:ascii="Calibri" w:eastAsia="Calibri" w:hAnsi="Calibri" w:cs="Calibri"/>
          <w:sz w:val="22"/>
          <w:szCs w:val="22"/>
          <w:u w:val="single"/>
          <w:lang w:val="en-GB"/>
        </w:rPr>
        <w:t>Each fellow</w:t>
      </w:r>
      <w:r w:rsidRPr="008748F2">
        <w:rPr>
          <w:rFonts w:ascii="Calibri" w:eastAsia="Calibri" w:hAnsi="Calibri" w:cs="Calibri"/>
          <w:sz w:val="22"/>
          <w:szCs w:val="22"/>
          <w:lang w:val="en-GB"/>
        </w:rPr>
        <w:t xml:space="preserve"> shall be entitled to one round trip between the Home Institution and Tres Cantos for </w:t>
      </w:r>
      <w:r w:rsidR="009843DE">
        <w:rPr>
          <w:rFonts w:ascii="Calibri" w:eastAsia="Calibri" w:hAnsi="Calibri" w:cs="Calibri"/>
          <w:sz w:val="22"/>
          <w:szCs w:val="22"/>
          <w:lang w:val="en-GB"/>
        </w:rPr>
        <w:t>“</w:t>
      </w:r>
      <w:r w:rsidRPr="008748F2">
        <w:rPr>
          <w:rFonts w:ascii="Calibri" w:eastAsia="Calibri" w:hAnsi="Calibri" w:cs="Calibri"/>
          <w:sz w:val="22"/>
          <w:szCs w:val="22"/>
          <w:lang w:val="en-GB"/>
        </w:rPr>
        <w:t>Project</w:t>
      </w:r>
      <w:r w:rsidR="009843DE">
        <w:rPr>
          <w:rFonts w:ascii="Calibri" w:eastAsia="Calibri" w:hAnsi="Calibri" w:cs="Calibri"/>
          <w:sz w:val="22"/>
          <w:szCs w:val="22"/>
          <w:lang w:val="en-GB"/>
        </w:rPr>
        <w:t>”</w:t>
      </w:r>
      <w:r w:rsidRPr="008748F2">
        <w:rPr>
          <w:rFonts w:ascii="Calibri" w:eastAsia="Calibri" w:hAnsi="Calibri" w:cs="Calibri"/>
          <w:sz w:val="22"/>
          <w:szCs w:val="22"/>
          <w:lang w:val="en-GB"/>
        </w:rPr>
        <w:t xml:space="preserve"> purposes. Where the </w:t>
      </w:r>
      <w:r w:rsidR="009843DE">
        <w:rPr>
          <w:rFonts w:ascii="Calibri" w:eastAsia="Calibri" w:hAnsi="Calibri" w:cs="Calibri"/>
          <w:sz w:val="22"/>
          <w:szCs w:val="22"/>
          <w:lang w:val="en-GB"/>
        </w:rPr>
        <w:t>“</w:t>
      </w:r>
      <w:r w:rsidRPr="008748F2">
        <w:rPr>
          <w:rFonts w:ascii="Calibri" w:eastAsia="Calibri" w:hAnsi="Calibri" w:cs="Calibri"/>
          <w:sz w:val="22"/>
          <w:szCs w:val="22"/>
          <w:lang w:val="en-GB"/>
        </w:rPr>
        <w:t>Project</w:t>
      </w:r>
      <w:r w:rsidR="009843DE">
        <w:rPr>
          <w:rFonts w:ascii="Calibri" w:eastAsia="Calibri" w:hAnsi="Calibri" w:cs="Calibri"/>
          <w:sz w:val="22"/>
          <w:szCs w:val="22"/>
          <w:lang w:val="en-GB"/>
        </w:rPr>
        <w:t>”</w:t>
      </w:r>
      <w:r w:rsidRPr="008748F2">
        <w:rPr>
          <w:rFonts w:ascii="Calibri" w:eastAsia="Calibri" w:hAnsi="Calibri" w:cs="Calibri"/>
          <w:sz w:val="22"/>
          <w:szCs w:val="22"/>
          <w:lang w:val="en-GB"/>
        </w:rPr>
        <w:t xml:space="preserve"> duration exceeds twenty-four (24) months, an additional round trip flight for the fellow may be considered. </w:t>
      </w:r>
    </w:p>
    <w:p w14:paraId="7017ADBA" w14:textId="7E80D226" w:rsidR="00FB5FC4" w:rsidRPr="008748F2" w:rsidRDefault="00E30663" w:rsidP="00983E88">
      <w:pPr>
        <w:pStyle w:val="ListParagraph"/>
        <w:numPr>
          <w:ilvl w:val="0"/>
          <w:numId w:val="14"/>
        </w:numPr>
        <w:jc w:val="both"/>
        <w:rPr>
          <w:rFonts w:ascii="Calibri" w:eastAsia="Calibri" w:hAnsi="Calibri" w:cs="Calibri"/>
          <w:sz w:val="22"/>
          <w:szCs w:val="22"/>
          <w:lang w:val="en-GB"/>
        </w:rPr>
      </w:pPr>
      <w:r w:rsidRPr="008748F2">
        <w:rPr>
          <w:sz w:val="22"/>
          <w:szCs w:val="22"/>
          <w:u w:val="single"/>
        </w:rPr>
        <w:t>The Principal Investigator (PI)</w:t>
      </w:r>
      <w:r w:rsidRPr="008748F2">
        <w:rPr>
          <w:sz w:val="22"/>
          <w:szCs w:val="22"/>
        </w:rPr>
        <w:t xml:space="preserve"> shall be entitled to one round trip where the </w:t>
      </w:r>
      <w:r w:rsidR="009843DE">
        <w:rPr>
          <w:sz w:val="22"/>
          <w:szCs w:val="22"/>
        </w:rPr>
        <w:t>“</w:t>
      </w:r>
      <w:r w:rsidRPr="008748F2">
        <w:rPr>
          <w:sz w:val="22"/>
          <w:szCs w:val="22"/>
        </w:rPr>
        <w:t>project</w:t>
      </w:r>
      <w:r w:rsidR="009843DE">
        <w:rPr>
          <w:sz w:val="22"/>
          <w:szCs w:val="22"/>
        </w:rPr>
        <w:t>”</w:t>
      </w:r>
      <w:r w:rsidRPr="008748F2">
        <w:rPr>
          <w:sz w:val="22"/>
          <w:szCs w:val="22"/>
        </w:rPr>
        <w:t xml:space="preserve"> duration exceeds eighteen (18) months.</w:t>
      </w:r>
    </w:p>
    <w:p w14:paraId="4B7FB321" w14:textId="77777777" w:rsidR="00F16C96" w:rsidRDefault="00CB4937" w:rsidP="00824D13">
      <w:pPr>
        <w:jc w:val="both"/>
        <w:rPr>
          <w:rFonts w:ascii="Calibri" w:eastAsia="Calibri" w:hAnsi="Calibri" w:cs="Calibri"/>
          <w:sz w:val="22"/>
          <w:szCs w:val="22"/>
          <w:lang w:val="en-GB"/>
        </w:rPr>
      </w:pPr>
      <w:r>
        <w:rPr>
          <w:rFonts w:ascii="Calibri" w:eastAsia="Calibri" w:hAnsi="Calibri" w:cs="Calibri"/>
          <w:sz w:val="22"/>
          <w:szCs w:val="22"/>
          <w:lang w:val="en-GB"/>
        </w:rPr>
        <w:t>5</w:t>
      </w:r>
      <w:r w:rsidR="00824D13" w:rsidRPr="008748F2">
        <w:rPr>
          <w:rFonts w:ascii="Calibri" w:eastAsia="Calibri" w:hAnsi="Calibri" w:cs="Calibri"/>
          <w:sz w:val="22"/>
          <w:szCs w:val="22"/>
          <w:lang w:val="en-GB"/>
        </w:rPr>
        <w:t>.4 </w:t>
      </w:r>
      <w:r w:rsidR="00824D13" w:rsidRPr="008748F2">
        <w:rPr>
          <w:rFonts w:ascii="Calibri" w:eastAsia="Calibri" w:hAnsi="Calibri" w:cs="Calibri"/>
          <w:b/>
          <w:bCs/>
          <w:sz w:val="22"/>
          <w:szCs w:val="22"/>
          <w:lang w:val="en-GB"/>
        </w:rPr>
        <w:t>Open Lab Seminar (all countries).</w:t>
      </w:r>
    </w:p>
    <w:p w14:paraId="0AD5BDEA" w14:textId="1B502553" w:rsidR="00824D13" w:rsidRPr="008748F2" w:rsidRDefault="00824D13" w:rsidP="008748F2">
      <w:pPr>
        <w:pStyle w:val="ListParagraph"/>
        <w:numPr>
          <w:ilvl w:val="0"/>
          <w:numId w:val="14"/>
        </w:numPr>
        <w:jc w:val="both"/>
        <w:rPr>
          <w:rFonts w:ascii="Calibri" w:eastAsia="Calibri" w:hAnsi="Calibri" w:cs="Calibri"/>
          <w:sz w:val="22"/>
          <w:szCs w:val="22"/>
          <w:lang w:val="en-GB"/>
        </w:rPr>
      </w:pPr>
      <w:r w:rsidRPr="008748F2">
        <w:rPr>
          <w:rFonts w:ascii="Calibri" w:eastAsia="Calibri" w:hAnsi="Calibri" w:cs="Calibri"/>
          <w:sz w:val="22"/>
          <w:szCs w:val="22"/>
          <w:lang w:val="en-GB"/>
        </w:rPr>
        <w:t xml:space="preserve">The Open Lab Seminar is intended for the fellow and/or PI to present the final outcomes of the </w:t>
      </w:r>
      <w:r w:rsidR="009843DE">
        <w:rPr>
          <w:rFonts w:ascii="Calibri" w:eastAsia="Calibri" w:hAnsi="Calibri" w:cs="Calibri"/>
          <w:sz w:val="22"/>
          <w:szCs w:val="22"/>
          <w:lang w:val="en-GB"/>
        </w:rPr>
        <w:t>“</w:t>
      </w:r>
      <w:r w:rsidRPr="008748F2">
        <w:rPr>
          <w:rFonts w:ascii="Calibri" w:eastAsia="Calibri" w:hAnsi="Calibri" w:cs="Calibri"/>
          <w:sz w:val="22"/>
          <w:szCs w:val="22"/>
          <w:lang w:val="en-GB"/>
        </w:rPr>
        <w:t>Project</w:t>
      </w:r>
      <w:r w:rsidR="009843DE">
        <w:rPr>
          <w:rFonts w:ascii="Calibri" w:eastAsia="Calibri" w:hAnsi="Calibri" w:cs="Calibri"/>
          <w:sz w:val="22"/>
          <w:szCs w:val="22"/>
          <w:lang w:val="en-GB"/>
        </w:rPr>
        <w:t>”</w:t>
      </w:r>
      <w:r w:rsidRPr="008748F2">
        <w:rPr>
          <w:rFonts w:ascii="Calibri" w:eastAsia="Calibri" w:hAnsi="Calibri" w:cs="Calibri"/>
          <w:sz w:val="22"/>
          <w:szCs w:val="22"/>
          <w:lang w:val="en-GB"/>
        </w:rPr>
        <w:t xml:space="preserve"> to the broader TCOLF community. Travel between the Home Institution and GSK Tres Cantos (Madrid</w:t>
      </w:r>
      <w:r w:rsidR="00474B4B">
        <w:rPr>
          <w:rFonts w:ascii="Calibri" w:eastAsia="Calibri" w:hAnsi="Calibri" w:cs="Calibri"/>
          <w:sz w:val="22"/>
          <w:szCs w:val="22"/>
          <w:lang w:val="en-GB"/>
        </w:rPr>
        <w:t>)</w:t>
      </w:r>
      <w:r w:rsidR="00474B4B" w:rsidRPr="008748F2" w:rsidDel="00474B4B">
        <w:rPr>
          <w:rFonts w:ascii="Calibri" w:eastAsia="Calibri" w:hAnsi="Calibri" w:cs="Calibri"/>
          <w:sz w:val="22"/>
          <w:szCs w:val="22"/>
          <w:lang w:val="en-GB"/>
        </w:rPr>
        <w:t xml:space="preserve"> </w:t>
      </w:r>
      <w:r w:rsidR="00474B4B">
        <w:rPr>
          <w:rFonts w:ascii="Calibri" w:eastAsia="Calibri" w:hAnsi="Calibri" w:cs="Calibri"/>
          <w:sz w:val="22"/>
          <w:szCs w:val="22"/>
          <w:lang w:val="en-GB"/>
        </w:rPr>
        <w:t xml:space="preserve">and </w:t>
      </w:r>
      <w:r w:rsidRPr="008748F2">
        <w:rPr>
          <w:rFonts w:ascii="Calibri" w:eastAsia="Calibri" w:hAnsi="Calibri" w:cs="Calibri"/>
          <w:sz w:val="22"/>
          <w:szCs w:val="22"/>
          <w:lang w:val="en-GB"/>
        </w:rPr>
        <w:t xml:space="preserve">shall be costed in alignment with the parameters in Clause </w:t>
      </w:r>
      <w:r w:rsidR="0086726A" w:rsidRPr="008748F2">
        <w:rPr>
          <w:rFonts w:ascii="Calibri" w:eastAsia="Calibri" w:hAnsi="Calibri" w:cs="Calibri"/>
          <w:sz w:val="22"/>
          <w:szCs w:val="22"/>
          <w:lang w:val="en-GB"/>
        </w:rPr>
        <w:t>5</w:t>
      </w:r>
      <w:r w:rsidRPr="008748F2">
        <w:rPr>
          <w:rFonts w:ascii="Calibri" w:eastAsia="Calibri" w:hAnsi="Calibri" w:cs="Calibri"/>
          <w:sz w:val="22"/>
          <w:szCs w:val="22"/>
          <w:lang w:val="en-GB"/>
        </w:rPr>
        <w:t>.2.</w:t>
      </w:r>
    </w:p>
    <w:p w14:paraId="7B7FCF9B" w14:textId="77777777" w:rsidR="00F16C96" w:rsidRDefault="00CB4937" w:rsidP="00824D13">
      <w:pPr>
        <w:jc w:val="both"/>
        <w:rPr>
          <w:rFonts w:ascii="Calibri" w:eastAsia="Calibri" w:hAnsi="Calibri" w:cs="Calibri"/>
          <w:sz w:val="22"/>
          <w:szCs w:val="22"/>
          <w:lang w:val="en-GB"/>
        </w:rPr>
      </w:pPr>
      <w:r>
        <w:rPr>
          <w:rFonts w:ascii="Calibri" w:eastAsia="Calibri" w:hAnsi="Calibri" w:cs="Calibri"/>
          <w:sz w:val="22"/>
          <w:szCs w:val="22"/>
          <w:lang w:val="en-GB"/>
        </w:rPr>
        <w:t>5</w:t>
      </w:r>
      <w:r w:rsidR="00824D13" w:rsidRPr="008748F2">
        <w:rPr>
          <w:rFonts w:ascii="Calibri" w:eastAsia="Calibri" w:hAnsi="Calibri" w:cs="Calibri"/>
          <w:sz w:val="22"/>
          <w:szCs w:val="22"/>
          <w:lang w:val="en-GB"/>
        </w:rPr>
        <w:t>.5 </w:t>
      </w:r>
      <w:r w:rsidR="00824D13" w:rsidRPr="008748F2">
        <w:rPr>
          <w:rFonts w:ascii="Calibri" w:eastAsia="Calibri" w:hAnsi="Calibri" w:cs="Calibri"/>
          <w:b/>
          <w:bCs/>
          <w:sz w:val="22"/>
          <w:szCs w:val="22"/>
          <w:lang w:val="en-GB"/>
        </w:rPr>
        <w:t>Conference Travel (all countries).</w:t>
      </w:r>
    </w:p>
    <w:p w14:paraId="44E3604C" w14:textId="0AF9F584" w:rsidR="00824D13" w:rsidRPr="008748F2" w:rsidRDefault="00824D13" w:rsidP="008748F2">
      <w:pPr>
        <w:pStyle w:val="ListParagraph"/>
        <w:numPr>
          <w:ilvl w:val="0"/>
          <w:numId w:val="14"/>
        </w:numPr>
        <w:jc w:val="both"/>
        <w:rPr>
          <w:rFonts w:ascii="Calibri" w:eastAsia="Calibri" w:hAnsi="Calibri" w:cs="Calibri"/>
          <w:sz w:val="22"/>
          <w:szCs w:val="22"/>
          <w:lang w:val="en-GB"/>
        </w:rPr>
      </w:pPr>
      <w:r w:rsidRPr="008748F2">
        <w:rPr>
          <w:rFonts w:ascii="Calibri" w:eastAsia="Calibri" w:hAnsi="Calibri" w:cs="Calibri"/>
          <w:sz w:val="22"/>
          <w:szCs w:val="22"/>
          <w:lang w:val="en-GB"/>
        </w:rPr>
        <w:t xml:space="preserve">Conference travel is intended to enable the fellow to present </w:t>
      </w:r>
      <w:r w:rsidR="009843DE">
        <w:rPr>
          <w:rFonts w:ascii="Calibri" w:eastAsia="Calibri" w:hAnsi="Calibri" w:cs="Calibri"/>
          <w:sz w:val="22"/>
          <w:szCs w:val="22"/>
          <w:lang w:val="en-GB"/>
        </w:rPr>
        <w:t>“</w:t>
      </w:r>
      <w:r w:rsidRPr="008748F2">
        <w:rPr>
          <w:rFonts w:ascii="Calibri" w:eastAsia="Calibri" w:hAnsi="Calibri" w:cs="Calibri"/>
          <w:sz w:val="22"/>
          <w:szCs w:val="22"/>
          <w:lang w:val="en-GB"/>
        </w:rPr>
        <w:t>Project</w:t>
      </w:r>
      <w:r w:rsidR="009843DE">
        <w:rPr>
          <w:rFonts w:ascii="Calibri" w:eastAsia="Calibri" w:hAnsi="Calibri" w:cs="Calibri"/>
          <w:sz w:val="22"/>
          <w:szCs w:val="22"/>
          <w:lang w:val="en-GB"/>
        </w:rPr>
        <w:t>”</w:t>
      </w:r>
      <w:r w:rsidRPr="008748F2">
        <w:rPr>
          <w:rFonts w:ascii="Calibri" w:eastAsia="Calibri" w:hAnsi="Calibri" w:cs="Calibri"/>
          <w:sz w:val="22"/>
          <w:szCs w:val="22"/>
          <w:lang w:val="en-GB"/>
        </w:rPr>
        <w:t xml:space="preserve"> results at an external congress or conference and thereby disseminate such results. TCOLF considers that an amount of up to £3,000 for the fellow’s travel expenses is reasonable for a single congress or conference, such amount being intended to cover flights, hotel accommodation and registration fees. Dissemination activities by the PI</w:t>
      </w:r>
      <w:r w:rsidR="00CB4937" w:rsidRPr="008748F2">
        <w:rPr>
          <w:rFonts w:ascii="Calibri" w:eastAsia="Calibri" w:hAnsi="Calibri" w:cs="Calibri"/>
          <w:sz w:val="22"/>
          <w:szCs w:val="22"/>
          <w:lang w:val="en-GB"/>
        </w:rPr>
        <w:t xml:space="preserve"> nor staff</w:t>
      </w:r>
      <w:r w:rsidRPr="008748F2">
        <w:rPr>
          <w:rFonts w:ascii="Calibri" w:eastAsia="Calibri" w:hAnsi="Calibri" w:cs="Calibri"/>
          <w:sz w:val="22"/>
          <w:szCs w:val="22"/>
          <w:lang w:val="en-GB"/>
        </w:rPr>
        <w:t xml:space="preserve"> are not eligible for funding under this category.</w:t>
      </w:r>
    </w:p>
    <w:p w14:paraId="2F0B5881" w14:textId="77777777" w:rsidR="00F16C96" w:rsidRDefault="00CB4937" w:rsidP="00824D13">
      <w:pPr>
        <w:jc w:val="both"/>
        <w:rPr>
          <w:rFonts w:ascii="Calibri" w:eastAsia="Calibri" w:hAnsi="Calibri" w:cs="Calibri"/>
          <w:b/>
          <w:bCs/>
          <w:sz w:val="22"/>
          <w:szCs w:val="22"/>
          <w:lang w:val="en-GB"/>
        </w:rPr>
      </w:pPr>
      <w:r>
        <w:rPr>
          <w:rFonts w:ascii="Calibri" w:eastAsia="Calibri" w:hAnsi="Calibri" w:cs="Calibri"/>
          <w:sz w:val="22"/>
          <w:szCs w:val="22"/>
          <w:lang w:val="en-GB"/>
        </w:rPr>
        <w:t>5</w:t>
      </w:r>
      <w:r w:rsidR="00824D13" w:rsidRPr="008748F2">
        <w:rPr>
          <w:rFonts w:ascii="Calibri" w:eastAsia="Calibri" w:hAnsi="Calibri" w:cs="Calibri"/>
          <w:sz w:val="22"/>
          <w:szCs w:val="22"/>
          <w:lang w:val="en-GB"/>
        </w:rPr>
        <w:t>.6 </w:t>
      </w:r>
      <w:r w:rsidR="00824D13" w:rsidRPr="008748F2">
        <w:rPr>
          <w:rFonts w:ascii="Calibri" w:eastAsia="Calibri" w:hAnsi="Calibri" w:cs="Calibri"/>
          <w:b/>
          <w:bCs/>
          <w:sz w:val="22"/>
          <w:szCs w:val="22"/>
          <w:lang w:val="en-GB"/>
        </w:rPr>
        <w:t>Accommodation (all countries).</w:t>
      </w:r>
    </w:p>
    <w:p w14:paraId="61F2167A" w14:textId="064A7B2F" w:rsidR="00824D13" w:rsidRPr="008748F2" w:rsidRDefault="00F16C96" w:rsidP="008748F2">
      <w:pPr>
        <w:pStyle w:val="ListParagraph"/>
        <w:numPr>
          <w:ilvl w:val="0"/>
          <w:numId w:val="14"/>
        </w:numPr>
        <w:jc w:val="both"/>
        <w:rPr>
          <w:rFonts w:ascii="Calibri" w:eastAsia="Calibri" w:hAnsi="Calibri" w:cs="Calibri"/>
          <w:sz w:val="22"/>
          <w:szCs w:val="22"/>
          <w:lang w:val="en-GB"/>
        </w:rPr>
      </w:pPr>
      <w:r>
        <w:rPr>
          <w:rFonts w:ascii="Calibri" w:eastAsia="Calibri" w:hAnsi="Calibri" w:cs="Calibri"/>
          <w:sz w:val="22"/>
          <w:szCs w:val="22"/>
          <w:lang w:val="en-GB"/>
        </w:rPr>
        <w:t xml:space="preserve">(a) </w:t>
      </w:r>
      <w:r w:rsidR="00824D13" w:rsidRPr="008748F2">
        <w:rPr>
          <w:rFonts w:ascii="Calibri" w:eastAsia="Calibri" w:hAnsi="Calibri" w:cs="Calibri"/>
          <w:sz w:val="22"/>
          <w:szCs w:val="22"/>
          <w:lang w:val="en-GB"/>
        </w:rPr>
        <w:t>Accommodation during the Open Lab fellow’s stay in GSK Spain does not need to be budgeted in the proposal. Accommodation will be available from the day of arrival and directly paid (rent and utilities) by the TCOLF external supplier, ERES Relocation Europe S.L., provided that the fellow relocates to one of the flats administered in Tres Cantos.</w:t>
      </w:r>
      <w:r w:rsidR="00CB4937" w:rsidRPr="008748F2">
        <w:rPr>
          <w:rFonts w:ascii="Calibri" w:eastAsia="Calibri" w:hAnsi="Calibri" w:cs="Calibri"/>
          <w:sz w:val="22"/>
          <w:szCs w:val="22"/>
          <w:lang w:val="en-GB"/>
        </w:rPr>
        <w:t xml:space="preserve"> </w:t>
      </w:r>
      <w:r w:rsidR="00824D13" w:rsidRPr="008748F2">
        <w:rPr>
          <w:rFonts w:ascii="Calibri" w:eastAsia="Calibri" w:hAnsi="Calibri" w:cs="Calibri"/>
          <w:sz w:val="22"/>
          <w:szCs w:val="22"/>
          <w:lang w:val="en-GB"/>
        </w:rPr>
        <w:t>(b) Accommodation at the Home Institution location, if needed, is not eligible for TCOLF funding.</w:t>
      </w:r>
    </w:p>
    <w:p w14:paraId="1F55427B" w14:textId="77777777" w:rsidR="00824D13" w:rsidRPr="008748F2" w:rsidRDefault="003E7DB3" w:rsidP="00824D13">
      <w:pPr>
        <w:jc w:val="both"/>
        <w:rPr>
          <w:rFonts w:ascii="Calibri" w:eastAsia="Calibri" w:hAnsi="Calibri" w:cs="Calibri"/>
          <w:sz w:val="22"/>
          <w:szCs w:val="22"/>
          <w:lang w:val="en-GB"/>
        </w:rPr>
      </w:pPr>
      <w:r>
        <w:pict w14:anchorId="092AFA95">
          <v:rect id="Horizontal Line 6" o:spid="_x0000_s1026" alt="" style="width:468pt;height:.05pt;visibility:visible;mso-width-percent:0;mso-height-percent:0;mso-left-percent:-10001;mso-top-percent:-10001;mso-position-horizontal:absolute;mso-position-horizontal-relative:char;mso-position-vertical:absolute;mso-position-vertical-relative:line;mso-width-percent:0;mso-height-percent:0;mso-left-percent:-10001;mso-top-percent:-10001" filled="f">
            <o:lock v:ext="edit" aspectratio="t" verticies="t" text="t" shapetype="t"/>
            <w10:anchorlock/>
          </v:rect>
        </w:pict>
      </w:r>
    </w:p>
    <w:p w14:paraId="24E41B56" w14:textId="2CD6F72D" w:rsidR="00824D13" w:rsidRPr="008748F2" w:rsidRDefault="00CB4937" w:rsidP="00824D13">
      <w:pPr>
        <w:jc w:val="both"/>
        <w:rPr>
          <w:rFonts w:ascii="Calibri" w:eastAsia="Calibri" w:hAnsi="Calibri" w:cs="Calibri"/>
          <w:b/>
          <w:bCs/>
          <w:sz w:val="22"/>
          <w:szCs w:val="22"/>
          <w:lang w:val="en-GB"/>
        </w:rPr>
      </w:pPr>
      <w:r>
        <w:rPr>
          <w:rFonts w:ascii="Calibri" w:eastAsia="Calibri" w:hAnsi="Calibri" w:cs="Calibri"/>
          <w:b/>
          <w:bCs/>
          <w:sz w:val="22"/>
          <w:szCs w:val="22"/>
          <w:lang w:val="en-GB"/>
        </w:rPr>
        <w:t>6</w:t>
      </w:r>
      <w:r w:rsidR="00824D13" w:rsidRPr="008748F2">
        <w:rPr>
          <w:rFonts w:ascii="Calibri" w:eastAsia="Calibri" w:hAnsi="Calibri" w:cs="Calibri"/>
          <w:b/>
          <w:bCs/>
          <w:sz w:val="22"/>
          <w:szCs w:val="22"/>
          <w:lang w:val="en-GB"/>
        </w:rPr>
        <w:t>. Open Access Publication</w:t>
      </w:r>
    </w:p>
    <w:p w14:paraId="54684A1A" w14:textId="77777777" w:rsidR="00D64EA3" w:rsidRDefault="00CB4937" w:rsidP="00824D13">
      <w:pPr>
        <w:jc w:val="both"/>
        <w:rPr>
          <w:rFonts w:ascii="Calibri" w:eastAsia="Calibri" w:hAnsi="Calibri" w:cs="Calibri"/>
          <w:sz w:val="22"/>
          <w:szCs w:val="22"/>
          <w:lang w:val="en-GB"/>
        </w:rPr>
      </w:pPr>
      <w:r>
        <w:rPr>
          <w:rFonts w:ascii="Calibri" w:eastAsia="Calibri" w:hAnsi="Calibri" w:cs="Calibri"/>
          <w:sz w:val="22"/>
          <w:szCs w:val="22"/>
          <w:lang w:val="en-GB"/>
        </w:rPr>
        <w:t>6</w:t>
      </w:r>
      <w:r w:rsidR="00824D13" w:rsidRPr="008748F2">
        <w:rPr>
          <w:rFonts w:ascii="Calibri" w:eastAsia="Calibri" w:hAnsi="Calibri" w:cs="Calibri"/>
          <w:sz w:val="22"/>
          <w:szCs w:val="22"/>
          <w:lang w:val="en-GB"/>
        </w:rPr>
        <w:t>.1 </w:t>
      </w:r>
      <w:r w:rsidR="00824D13" w:rsidRPr="008748F2">
        <w:rPr>
          <w:rFonts w:ascii="Calibri" w:eastAsia="Calibri" w:hAnsi="Calibri" w:cs="Calibri"/>
          <w:b/>
          <w:bCs/>
          <w:sz w:val="22"/>
          <w:szCs w:val="22"/>
          <w:lang w:val="en-GB"/>
        </w:rPr>
        <w:t>Open Access Requirement.</w:t>
      </w:r>
    </w:p>
    <w:p w14:paraId="5DF983FD" w14:textId="694D454B" w:rsidR="00824D13" w:rsidRPr="008748F2" w:rsidRDefault="00824D13" w:rsidP="008748F2">
      <w:pPr>
        <w:pStyle w:val="ListParagraph"/>
        <w:numPr>
          <w:ilvl w:val="0"/>
          <w:numId w:val="14"/>
        </w:numPr>
        <w:jc w:val="both"/>
        <w:rPr>
          <w:rFonts w:ascii="Calibri" w:eastAsia="Calibri" w:hAnsi="Calibri" w:cs="Calibri"/>
          <w:sz w:val="22"/>
          <w:szCs w:val="22"/>
          <w:lang w:val="en-GB"/>
        </w:rPr>
      </w:pPr>
      <w:r w:rsidRPr="008748F2">
        <w:rPr>
          <w:rFonts w:ascii="Calibri" w:eastAsia="Calibri" w:hAnsi="Calibri" w:cs="Calibri"/>
          <w:sz w:val="22"/>
          <w:szCs w:val="22"/>
          <w:lang w:val="en-GB"/>
        </w:rPr>
        <w:t>TCOLF-funded results must be published in Open Access journals.</w:t>
      </w:r>
    </w:p>
    <w:p w14:paraId="0635AF11" w14:textId="77777777" w:rsidR="00D64EA3" w:rsidRDefault="00CB4937" w:rsidP="00824D13">
      <w:pPr>
        <w:jc w:val="both"/>
        <w:rPr>
          <w:rFonts w:ascii="Calibri" w:eastAsia="Calibri" w:hAnsi="Calibri" w:cs="Calibri"/>
          <w:sz w:val="22"/>
          <w:szCs w:val="22"/>
          <w:lang w:val="en-GB"/>
        </w:rPr>
      </w:pPr>
      <w:r>
        <w:rPr>
          <w:rFonts w:ascii="Calibri" w:eastAsia="Calibri" w:hAnsi="Calibri" w:cs="Calibri"/>
          <w:sz w:val="22"/>
          <w:szCs w:val="22"/>
          <w:lang w:val="en-GB"/>
        </w:rPr>
        <w:t>6</w:t>
      </w:r>
      <w:r w:rsidR="00824D13" w:rsidRPr="008748F2">
        <w:rPr>
          <w:rFonts w:ascii="Calibri" w:eastAsia="Calibri" w:hAnsi="Calibri" w:cs="Calibri"/>
          <w:sz w:val="22"/>
          <w:szCs w:val="22"/>
          <w:lang w:val="en-GB"/>
        </w:rPr>
        <w:t>.2 </w:t>
      </w:r>
      <w:r w:rsidR="00824D13" w:rsidRPr="008748F2">
        <w:rPr>
          <w:rFonts w:ascii="Calibri" w:eastAsia="Calibri" w:hAnsi="Calibri" w:cs="Calibri"/>
          <w:b/>
          <w:bCs/>
          <w:sz w:val="22"/>
          <w:szCs w:val="22"/>
          <w:lang w:val="en-GB"/>
        </w:rPr>
        <w:t>Allowance.</w:t>
      </w:r>
    </w:p>
    <w:p w14:paraId="48496145" w14:textId="1647928B" w:rsidR="00824D13" w:rsidRPr="008748F2" w:rsidRDefault="00824D13" w:rsidP="008748F2">
      <w:pPr>
        <w:pStyle w:val="ListParagraph"/>
        <w:numPr>
          <w:ilvl w:val="0"/>
          <w:numId w:val="14"/>
        </w:numPr>
        <w:jc w:val="both"/>
        <w:rPr>
          <w:rFonts w:ascii="Calibri" w:eastAsia="Calibri" w:hAnsi="Calibri" w:cs="Calibri"/>
          <w:sz w:val="22"/>
          <w:szCs w:val="22"/>
          <w:lang w:val="en-GB"/>
        </w:rPr>
      </w:pPr>
      <w:r w:rsidRPr="008748F2">
        <w:rPr>
          <w:rFonts w:ascii="Calibri" w:eastAsia="Calibri" w:hAnsi="Calibri" w:cs="Calibri"/>
          <w:sz w:val="22"/>
          <w:szCs w:val="22"/>
          <w:lang w:val="en-GB"/>
        </w:rPr>
        <w:t xml:space="preserve">An Open Access allowance of up to £3,500 will be covered during the grant period and following completion of the </w:t>
      </w:r>
      <w:r w:rsidR="009843DE">
        <w:rPr>
          <w:rFonts w:ascii="Calibri" w:eastAsia="Calibri" w:hAnsi="Calibri" w:cs="Calibri"/>
          <w:sz w:val="22"/>
          <w:szCs w:val="22"/>
          <w:lang w:val="en-GB"/>
        </w:rPr>
        <w:t>“</w:t>
      </w:r>
      <w:r w:rsidRPr="008748F2">
        <w:rPr>
          <w:rFonts w:ascii="Calibri" w:eastAsia="Calibri" w:hAnsi="Calibri" w:cs="Calibri"/>
          <w:sz w:val="22"/>
          <w:szCs w:val="22"/>
          <w:lang w:val="en-GB"/>
        </w:rPr>
        <w:t>Project</w:t>
      </w:r>
      <w:r w:rsidR="009843DE">
        <w:rPr>
          <w:rFonts w:ascii="Calibri" w:eastAsia="Calibri" w:hAnsi="Calibri" w:cs="Calibri"/>
          <w:sz w:val="22"/>
          <w:szCs w:val="22"/>
          <w:lang w:val="en-GB"/>
        </w:rPr>
        <w:t>”</w:t>
      </w:r>
      <w:r w:rsidRPr="008748F2">
        <w:rPr>
          <w:rFonts w:ascii="Calibri" w:eastAsia="Calibri" w:hAnsi="Calibri" w:cs="Calibri"/>
          <w:sz w:val="22"/>
          <w:szCs w:val="22"/>
          <w:lang w:val="en-GB"/>
        </w:rPr>
        <w:t xml:space="preserve">. These fees shall not be budgeted within the </w:t>
      </w:r>
      <w:r w:rsidR="009843DE">
        <w:rPr>
          <w:rFonts w:ascii="Calibri" w:eastAsia="Calibri" w:hAnsi="Calibri" w:cs="Calibri"/>
          <w:sz w:val="22"/>
          <w:szCs w:val="22"/>
          <w:lang w:val="en-GB"/>
        </w:rPr>
        <w:t>“</w:t>
      </w:r>
      <w:r w:rsidRPr="008748F2">
        <w:rPr>
          <w:rFonts w:ascii="Calibri" w:eastAsia="Calibri" w:hAnsi="Calibri" w:cs="Calibri"/>
          <w:sz w:val="22"/>
          <w:szCs w:val="22"/>
          <w:lang w:val="en-GB"/>
        </w:rPr>
        <w:t>Project</w:t>
      </w:r>
      <w:r w:rsidR="009843DE">
        <w:rPr>
          <w:rFonts w:ascii="Calibri" w:eastAsia="Calibri" w:hAnsi="Calibri" w:cs="Calibri"/>
          <w:sz w:val="22"/>
          <w:szCs w:val="22"/>
          <w:lang w:val="en-GB"/>
        </w:rPr>
        <w:t>”</w:t>
      </w:r>
      <w:r w:rsidRPr="008748F2">
        <w:rPr>
          <w:rFonts w:ascii="Calibri" w:eastAsia="Calibri" w:hAnsi="Calibri" w:cs="Calibri"/>
          <w:sz w:val="22"/>
          <w:szCs w:val="22"/>
          <w:lang w:val="en-GB"/>
        </w:rPr>
        <w:t xml:space="preserve"> costs.</w:t>
      </w:r>
    </w:p>
    <w:p w14:paraId="11234B6E" w14:textId="77777777" w:rsidR="00DB176D" w:rsidRDefault="00CB4937" w:rsidP="00824D13">
      <w:pPr>
        <w:jc w:val="both"/>
        <w:rPr>
          <w:rFonts w:ascii="Calibri" w:eastAsia="Calibri" w:hAnsi="Calibri" w:cs="Calibri"/>
          <w:sz w:val="22"/>
          <w:szCs w:val="22"/>
          <w:lang w:val="en-GB"/>
        </w:rPr>
      </w:pPr>
      <w:r>
        <w:rPr>
          <w:rFonts w:ascii="Calibri" w:eastAsia="Calibri" w:hAnsi="Calibri" w:cs="Calibri"/>
          <w:sz w:val="22"/>
          <w:szCs w:val="22"/>
          <w:lang w:val="en-GB"/>
        </w:rPr>
        <w:t>6</w:t>
      </w:r>
      <w:r w:rsidR="00824D13" w:rsidRPr="008748F2">
        <w:rPr>
          <w:rFonts w:ascii="Calibri" w:eastAsia="Calibri" w:hAnsi="Calibri" w:cs="Calibri"/>
          <w:sz w:val="22"/>
          <w:szCs w:val="22"/>
          <w:lang w:val="en-GB"/>
        </w:rPr>
        <w:t>.3 </w:t>
      </w:r>
      <w:r w:rsidR="00824D13" w:rsidRPr="008748F2">
        <w:rPr>
          <w:rFonts w:ascii="Calibri" w:eastAsia="Calibri" w:hAnsi="Calibri" w:cs="Calibri"/>
          <w:b/>
          <w:bCs/>
          <w:sz w:val="22"/>
          <w:szCs w:val="22"/>
          <w:lang w:val="en-GB"/>
        </w:rPr>
        <w:t>Scope of Coverage.</w:t>
      </w:r>
    </w:p>
    <w:p w14:paraId="42255E2C" w14:textId="3298207E" w:rsidR="00824D13" w:rsidRPr="008748F2" w:rsidRDefault="00824D13" w:rsidP="008748F2">
      <w:pPr>
        <w:pStyle w:val="ListParagraph"/>
        <w:numPr>
          <w:ilvl w:val="0"/>
          <w:numId w:val="14"/>
        </w:numPr>
        <w:jc w:val="both"/>
        <w:rPr>
          <w:rFonts w:ascii="Calibri" w:eastAsia="Calibri" w:hAnsi="Calibri" w:cs="Calibri"/>
          <w:sz w:val="22"/>
          <w:szCs w:val="22"/>
          <w:lang w:val="en-GB"/>
        </w:rPr>
      </w:pPr>
      <w:r w:rsidRPr="008748F2">
        <w:rPr>
          <w:rFonts w:ascii="Calibri" w:eastAsia="Calibri" w:hAnsi="Calibri" w:cs="Calibri"/>
          <w:sz w:val="22"/>
          <w:szCs w:val="22"/>
          <w:lang w:val="en-GB"/>
        </w:rPr>
        <w:lastRenderedPageBreak/>
        <w:t>The allowance will cover original peer-reviewed research publications. Open Access will not be required for editorials, letters, conference proceedings, review articles and study protocols.</w:t>
      </w:r>
    </w:p>
    <w:sectPr w:rsidR="00824D13" w:rsidRPr="008748F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ourier New">
    <w:panose1 w:val="02070309020205020404"/>
    <w:charset w:val="00"/>
    <w:family w:val="modern"/>
    <w:pitch w:val="fixed"/>
    <w:sig w:usb0="E0002AFF" w:usb1="C0007843" w:usb2="00000009" w:usb3="00000000" w:csb0="000001FF" w:csb1="00000000"/>
  </w:font>
  <w:font w:name="&quot;Courier New&quot;">
    <w:altName w:val="Cambria"/>
    <w:panose1 w:val="020B0604020202020204"/>
    <w:charset w:val="00"/>
    <w:family w:val="roman"/>
    <w:notTrueType/>
    <w:pitch w:val="default"/>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ACFF"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numPicBullet w:numPicBulletId="0">
    <w:pict>
      <v:rect id="_x0000_i1025" style="width:0;height:0" o:hralign="center" o:bullet="t" o:hrstd="t" o:hr="t" fillcolor="#a0a0a0" stroked="f"/>
    </w:pict>
  </w:numPicBullet>
  <w:abstractNum w:abstractNumId="0" w15:restartNumberingAfterBreak="0">
    <w:nsid w:val="03F20ECD"/>
    <w:multiLevelType w:val="hybridMultilevel"/>
    <w:tmpl w:val="EEF617E6"/>
    <w:lvl w:ilvl="0" w:tplc="46385D6A">
      <w:start w:val="1"/>
      <w:numFmt w:val="decimal"/>
      <w:lvlText w:val="%1."/>
      <w:lvlJc w:val="left"/>
      <w:pPr>
        <w:ind w:left="1440" w:hanging="360"/>
      </w:pPr>
    </w:lvl>
    <w:lvl w:ilvl="1" w:tplc="23748F08">
      <w:start w:val="1"/>
      <w:numFmt w:val="decimal"/>
      <w:lvlText w:val="%2."/>
      <w:lvlJc w:val="left"/>
      <w:pPr>
        <w:ind w:left="1440" w:hanging="360"/>
      </w:pPr>
    </w:lvl>
    <w:lvl w:ilvl="2" w:tplc="BB14788E">
      <w:start w:val="1"/>
      <w:numFmt w:val="decimal"/>
      <w:lvlText w:val="%3."/>
      <w:lvlJc w:val="left"/>
      <w:pPr>
        <w:ind w:left="1440" w:hanging="360"/>
      </w:pPr>
    </w:lvl>
    <w:lvl w:ilvl="3" w:tplc="425632A2">
      <w:start w:val="1"/>
      <w:numFmt w:val="decimal"/>
      <w:lvlText w:val="%4."/>
      <w:lvlJc w:val="left"/>
      <w:pPr>
        <w:ind w:left="1440" w:hanging="360"/>
      </w:pPr>
    </w:lvl>
    <w:lvl w:ilvl="4" w:tplc="FB02FD70">
      <w:start w:val="1"/>
      <w:numFmt w:val="decimal"/>
      <w:lvlText w:val="%5."/>
      <w:lvlJc w:val="left"/>
      <w:pPr>
        <w:ind w:left="1440" w:hanging="360"/>
      </w:pPr>
    </w:lvl>
    <w:lvl w:ilvl="5" w:tplc="7BB8AFCA">
      <w:start w:val="1"/>
      <w:numFmt w:val="decimal"/>
      <w:lvlText w:val="%6."/>
      <w:lvlJc w:val="left"/>
      <w:pPr>
        <w:ind w:left="1440" w:hanging="360"/>
      </w:pPr>
    </w:lvl>
    <w:lvl w:ilvl="6" w:tplc="65980D5A">
      <w:start w:val="1"/>
      <w:numFmt w:val="decimal"/>
      <w:lvlText w:val="%7."/>
      <w:lvlJc w:val="left"/>
      <w:pPr>
        <w:ind w:left="1440" w:hanging="360"/>
      </w:pPr>
    </w:lvl>
    <w:lvl w:ilvl="7" w:tplc="7F265184">
      <w:start w:val="1"/>
      <w:numFmt w:val="decimal"/>
      <w:lvlText w:val="%8."/>
      <w:lvlJc w:val="left"/>
      <w:pPr>
        <w:ind w:left="1440" w:hanging="360"/>
      </w:pPr>
    </w:lvl>
    <w:lvl w:ilvl="8" w:tplc="C0204092">
      <w:start w:val="1"/>
      <w:numFmt w:val="decimal"/>
      <w:lvlText w:val="%9."/>
      <w:lvlJc w:val="left"/>
      <w:pPr>
        <w:ind w:left="1440" w:hanging="360"/>
      </w:pPr>
    </w:lvl>
  </w:abstractNum>
  <w:abstractNum w:abstractNumId="1" w15:restartNumberingAfterBreak="0">
    <w:nsid w:val="0A4A683F"/>
    <w:multiLevelType w:val="hybridMultilevel"/>
    <w:tmpl w:val="66F4F416"/>
    <w:lvl w:ilvl="0" w:tplc="08090001">
      <w:start w:val="1"/>
      <w:numFmt w:val="bullet"/>
      <w:lvlText w:val=""/>
      <w:lvlJc w:val="left"/>
      <w:pPr>
        <w:ind w:left="720" w:hanging="360"/>
      </w:pPr>
      <w:rPr>
        <w:rFonts w:ascii="Symbol" w:hAnsi="Symbol" w:hint="default"/>
      </w:rPr>
    </w:lvl>
    <w:lvl w:ilvl="1" w:tplc="08090013">
      <w:start w:val="1"/>
      <w:numFmt w:val="upperRoman"/>
      <w:lvlText w:val="%2."/>
      <w:lvlJc w:val="right"/>
      <w:pPr>
        <w:ind w:left="1440" w:hanging="360"/>
      </w:p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FBEA0F0"/>
    <w:multiLevelType w:val="hybridMultilevel"/>
    <w:tmpl w:val="1130C0CE"/>
    <w:lvl w:ilvl="0" w:tplc="13D66530">
      <w:start w:val="1"/>
      <w:numFmt w:val="bullet"/>
      <w:lvlText w:val="-"/>
      <w:lvlJc w:val="left"/>
      <w:pPr>
        <w:ind w:left="720" w:hanging="360"/>
      </w:pPr>
      <w:rPr>
        <w:rFonts w:ascii="&quot;Courier New&quot;" w:hAnsi="&quot;Courier New&quot;" w:hint="default"/>
      </w:rPr>
    </w:lvl>
    <w:lvl w:ilvl="1" w:tplc="6754631C">
      <w:start w:val="1"/>
      <w:numFmt w:val="bullet"/>
      <w:lvlText w:val="o"/>
      <w:lvlJc w:val="left"/>
      <w:pPr>
        <w:ind w:left="1440" w:hanging="360"/>
      </w:pPr>
      <w:rPr>
        <w:rFonts w:ascii="Courier New" w:hAnsi="Courier New" w:hint="default"/>
      </w:rPr>
    </w:lvl>
    <w:lvl w:ilvl="2" w:tplc="C694ABDA">
      <w:start w:val="1"/>
      <w:numFmt w:val="bullet"/>
      <w:lvlText w:val=""/>
      <w:lvlJc w:val="left"/>
      <w:pPr>
        <w:ind w:left="2160" w:hanging="360"/>
      </w:pPr>
      <w:rPr>
        <w:rFonts w:ascii="Wingdings" w:hAnsi="Wingdings" w:hint="default"/>
      </w:rPr>
    </w:lvl>
    <w:lvl w:ilvl="3" w:tplc="439E5426">
      <w:start w:val="1"/>
      <w:numFmt w:val="bullet"/>
      <w:lvlText w:val=""/>
      <w:lvlJc w:val="left"/>
      <w:pPr>
        <w:ind w:left="2880" w:hanging="360"/>
      </w:pPr>
      <w:rPr>
        <w:rFonts w:ascii="Symbol" w:hAnsi="Symbol" w:hint="default"/>
      </w:rPr>
    </w:lvl>
    <w:lvl w:ilvl="4" w:tplc="B952227E">
      <w:start w:val="1"/>
      <w:numFmt w:val="bullet"/>
      <w:lvlText w:val="o"/>
      <w:lvlJc w:val="left"/>
      <w:pPr>
        <w:ind w:left="3600" w:hanging="360"/>
      </w:pPr>
      <w:rPr>
        <w:rFonts w:ascii="Courier New" w:hAnsi="Courier New" w:hint="default"/>
      </w:rPr>
    </w:lvl>
    <w:lvl w:ilvl="5" w:tplc="B5BEB12A">
      <w:start w:val="1"/>
      <w:numFmt w:val="bullet"/>
      <w:lvlText w:val=""/>
      <w:lvlJc w:val="left"/>
      <w:pPr>
        <w:ind w:left="4320" w:hanging="360"/>
      </w:pPr>
      <w:rPr>
        <w:rFonts w:ascii="Wingdings" w:hAnsi="Wingdings" w:hint="default"/>
      </w:rPr>
    </w:lvl>
    <w:lvl w:ilvl="6" w:tplc="0BFE83EC">
      <w:start w:val="1"/>
      <w:numFmt w:val="bullet"/>
      <w:lvlText w:val=""/>
      <w:lvlJc w:val="left"/>
      <w:pPr>
        <w:ind w:left="5040" w:hanging="360"/>
      </w:pPr>
      <w:rPr>
        <w:rFonts w:ascii="Symbol" w:hAnsi="Symbol" w:hint="default"/>
      </w:rPr>
    </w:lvl>
    <w:lvl w:ilvl="7" w:tplc="74009F06">
      <w:start w:val="1"/>
      <w:numFmt w:val="bullet"/>
      <w:lvlText w:val="o"/>
      <w:lvlJc w:val="left"/>
      <w:pPr>
        <w:ind w:left="5760" w:hanging="360"/>
      </w:pPr>
      <w:rPr>
        <w:rFonts w:ascii="Courier New" w:hAnsi="Courier New" w:hint="default"/>
      </w:rPr>
    </w:lvl>
    <w:lvl w:ilvl="8" w:tplc="2B5478C4">
      <w:start w:val="1"/>
      <w:numFmt w:val="bullet"/>
      <w:lvlText w:val=""/>
      <w:lvlJc w:val="left"/>
      <w:pPr>
        <w:ind w:left="6480" w:hanging="360"/>
      </w:pPr>
      <w:rPr>
        <w:rFonts w:ascii="Wingdings" w:hAnsi="Wingdings" w:hint="default"/>
      </w:rPr>
    </w:lvl>
  </w:abstractNum>
  <w:abstractNum w:abstractNumId="3" w15:restartNumberingAfterBreak="0">
    <w:nsid w:val="12454DFA"/>
    <w:multiLevelType w:val="hybridMultilevel"/>
    <w:tmpl w:val="689CB64C"/>
    <w:lvl w:ilvl="0" w:tplc="F7921CFE">
      <w:start w:val="1"/>
      <w:numFmt w:val="bullet"/>
      <w:lvlText w:val="-"/>
      <w:lvlJc w:val="left"/>
      <w:pPr>
        <w:ind w:left="720" w:hanging="360"/>
      </w:pPr>
      <w:rPr>
        <w:rFonts w:ascii="&quot;Courier New&quot;" w:hAnsi="&quot;Courier New&quot;" w:hint="default"/>
      </w:rPr>
    </w:lvl>
    <w:lvl w:ilvl="1" w:tplc="B6E62694">
      <w:start w:val="1"/>
      <w:numFmt w:val="bullet"/>
      <w:lvlText w:val="o"/>
      <w:lvlJc w:val="left"/>
      <w:pPr>
        <w:ind w:left="1440" w:hanging="360"/>
      </w:pPr>
      <w:rPr>
        <w:rFonts w:ascii="Courier New" w:hAnsi="Courier New" w:hint="default"/>
      </w:rPr>
    </w:lvl>
    <w:lvl w:ilvl="2" w:tplc="740A08FA">
      <w:start w:val="1"/>
      <w:numFmt w:val="bullet"/>
      <w:lvlText w:val=""/>
      <w:lvlJc w:val="left"/>
      <w:pPr>
        <w:ind w:left="2160" w:hanging="360"/>
      </w:pPr>
      <w:rPr>
        <w:rFonts w:ascii="Wingdings" w:hAnsi="Wingdings" w:hint="default"/>
      </w:rPr>
    </w:lvl>
    <w:lvl w:ilvl="3" w:tplc="9E1C0304">
      <w:start w:val="1"/>
      <w:numFmt w:val="bullet"/>
      <w:lvlText w:val=""/>
      <w:lvlJc w:val="left"/>
      <w:pPr>
        <w:ind w:left="2880" w:hanging="360"/>
      </w:pPr>
      <w:rPr>
        <w:rFonts w:ascii="Symbol" w:hAnsi="Symbol" w:hint="default"/>
      </w:rPr>
    </w:lvl>
    <w:lvl w:ilvl="4" w:tplc="F282FD18">
      <w:start w:val="1"/>
      <w:numFmt w:val="bullet"/>
      <w:lvlText w:val="o"/>
      <w:lvlJc w:val="left"/>
      <w:pPr>
        <w:ind w:left="3600" w:hanging="360"/>
      </w:pPr>
      <w:rPr>
        <w:rFonts w:ascii="Courier New" w:hAnsi="Courier New" w:hint="default"/>
      </w:rPr>
    </w:lvl>
    <w:lvl w:ilvl="5" w:tplc="48DCAF60">
      <w:start w:val="1"/>
      <w:numFmt w:val="bullet"/>
      <w:lvlText w:val=""/>
      <w:lvlJc w:val="left"/>
      <w:pPr>
        <w:ind w:left="4320" w:hanging="360"/>
      </w:pPr>
      <w:rPr>
        <w:rFonts w:ascii="Wingdings" w:hAnsi="Wingdings" w:hint="default"/>
      </w:rPr>
    </w:lvl>
    <w:lvl w:ilvl="6" w:tplc="8BDE6C9C">
      <w:start w:val="1"/>
      <w:numFmt w:val="bullet"/>
      <w:lvlText w:val=""/>
      <w:lvlJc w:val="left"/>
      <w:pPr>
        <w:ind w:left="5040" w:hanging="360"/>
      </w:pPr>
      <w:rPr>
        <w:rFonts w:ascii="Symbol" w:hAnsi="Symbol" w:hint="default"/>
      </w:rPr>
    </w:lvl>
    <w:lvl w:ilvl="7" w:tplc="225EB898">
      <w:start w:val="1"/>
      <w:numFmt w:val="bullet"/>
      <w:lvlText w:val="o"/>
      <w:lvlJc w:val="left"/>
      <w:pPr>
        <w:ind w:left="5760" w:hanging="360"/>
      </w:pPr>
      <w:rPr>
        <w:rFonts w:ascii="Courier New" w:hAnsi="Courier New" w:hint="default"/>
      </w:rPr>
    </w:lvl>
    <w:lvl w:ilvl="8" w:tplc="3F90C72C">
      <w:start w:val="1"/>
      <w:numFmt w:val="bullet"/>
      <w:lvlText w:val=""/>
      <w:lvlJc w:val="left"/>
      <w:pPr>
        <w:ind w:left="6480" w:hanging="360"/>
      </w:pPr>
      <w:rPr>
        <w:rFonts w:ascii="Wingdings" w:hAnsi="Wingdings" w:hint="default"/>
      </w:rPr>
    </w:lvl>
  </w:abstractNum>
  <w:abstractNum w:abstractNumId="4" w15:restartNumberingAfterBreak="0">
    <w:nsid w:val="16FC683A"/>
    <w:multiLevelType w:val="hybridMultilevel"/>
    <w:tmpl w:val="9D52D3B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B915047"/>
    <w:multiLevelType w:val="hybridMultilevel"/>
    <w:tmpl w:val="11F4108E"/>
    <w:lvl w:ilvl="0" w:tplc="8D28B79C">
      <w:start w:val="1"/>
      <w:numFmt w:val="decimal"/>
      <w:lvlText w:val="%1."/>
      <w:lvlJc w:val="left"/>
      <w:pPr>
        <w:ind w:left="1440" w:hanging="360"/>
      </w:pPr>
    </w:lvl>
    <w:lvl w:ilvl="1" w:tplc="520AB6C6">
      <w:start w:val="1"/>
      <w:numFmt w:val="decimal"/>
      <w:lvlText w:val="%2."/>
      <w:lvlJc w:val="left"/>
      <w:pPr>
        <w:ind w:left="1440" w:hanging="360"/>
      </w:pPr>
    </w:lvl>
    <w:lvl w:ilvl="2" w:tplc="49D86B4C">
      <w:start w:val="1"/>
      <w:numFmt w:val="decimal"/>
      <w:lvlText w:val="%3."/>
      <w:lvlJc w:val="left"/>
      <w:pPr>
        <w:ind w:left="1440" w:hanging="360"/>
      </w:pPr>
    </w:lvl>
    <w:lvl w:ilvl="3" w:tplc="C1402B1A">
      <w:start w:val="1"/>
      <w:numFmt w:val="decimal"/>
      <w:lvlText w:val="%4."/>
      <w:lvlJc w:val="left"/>
      <w:pPr>
        <w:ind w:left="1440" w:hanging="360"/>
      </w:pPr>
    </w:lvl>
    <w:lvl w:ilvl="4" w:tplc="DA5C85C0">
      <w:start w:val="1"/>
      <w:numFmt w:val="decimal"/>
      <w:lvlText w:val="%5."/>
      <w:lvlJc w:val="left"/>
      <w:pPr>
        <w:ind w:left="1440" w:hanging="360"/>
      </w:pPr>
    </w:lvl>
    <w:lvl w:ilvl="5" w:tplc="B3A8D14E">
      <w:start w:val="1"/>
      <w:numFmt w:val="decimal"/>
      <w:lvlText w:val="%6."/>
      <w:lvlJc w:val="left"/>
      <w:pPr>
        <w:ind w:left="1440" w:hanging="360"/>
      </w:pPr>
    </w:lvl>
    <w:lvl w:ilvl="6" w:tplc="40569640">
      <w:start w:val="1"/>
      <w:numFmt w:val="decimal"/>
      <w:lvlText w:val="%7."/>
      <w:lvlJc w:val="left"/>
      <w:pPr>
        <w:ind w:left="1440" w:hanging="360"/>
      </w:pPr>
    </w:lvl>
    <w:lvl w:ilvl="7" w:tplc="8C1804BA">
      <w:start w:val="1"/>
      <w:numFmt w:val="decimal"/>
      <w:lvlText w:val="%8."/>
      <w:lvlJc w:val="left"/>
      <w:pPr>
        <w:ind w:left="1440" w:hanging="360"/>
      </w:pPr>
    </w:lvl>
    <w:lvl w:ilvl="8" w:tplc="9E2A35D2">
      <w:start w:val="1"/>
      <w:numFmt w:val="decimal"/>
      <w:lvlText w:val="%9."/>
      <w:lvlJc w:val="left"/>
      <w:pPr>
        <w:ind w:left="1440" w:hanging="360"/>
      </w:pPr>
    </w:lvl>
  </w:abstractNum>
  <w:abstractNum w:abstractNumId="6" w15:restartNumberingAfterBreak="0">
    <w:nsid w:val="208666F6"/>
    <w:multiLevelType w:val="hybridMultilevel"/>
    <w:tmpl w:val="99AE53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25CE83E"/>
    <w:multiLevelType w:val="hybridMultilevel"/>
    <w:tmpl w:val="07B87408"/>
    <w:lvl w:ilvl="0" w:tplc="C376F7E6">
      <w:start w:val="1"/>
      <w:numFmt w:val="bullet"/>
      <w:lvlText w:val=""/>
      <w:lvlJc w:val="left"/>
      <w:pPr>
        <w:ind w:left="720" w:hanging="360"/>
      </w:pPr>
      <w:rPr>
        <w:rFonts w:ascii="Symbol" w:hAnsi="Symbol" w:hint="default"/>
      </w:rPr>
    </w:lvl>
    <w:lvl w:ilvl="1" w:tplc="C1E633C6">
      <w:start w:val="1"/>
      <w:numFmt w:val="bullet"/>
      <w:lvlText w:val="-"/>
      <w:lvlJc w:val="left"/>
      <w:pPr>
        <w:ind w:left="1440" w:hanging="360"/>
      </w:pPr>
      <w:rPr>
        <w:rFonts w:ascii="&quot;Courier New&quot;" w:hAnsi="&quot;Courier New&quot;" w:hint="default"/>
      </w:rPr>
    </w:lvl>
    <w:lvl w:ilvl="2" w:tplc="78AE0732">
      <w:start w:val="1"/>
      <w:numFmt w:val="bullet"/>
      <w:lvlText w:val=""/>
      <w:lvlJc w:val="left"/>
      <w:pPr>
        <w:ind w:left="2160" w:hanging="360"/>
      </w:pPr>
      <w:rPr>
        <w:rFonts w:ascii="Wingdings" w:hAnsi="Wingdings" w:hint="default"/>
      </w:rPr>
    </w:lvl>
    <w:lvl w:ilvl="3" w:tplc="7644A68E">
      <w:start w:val="1"/>
      <w:numFmt w:val="bullet"/>
      <w:lvlText w:val=""/>
      <w:lvlJc w:val="left"/>
      <w:pPr>
        <w:ind w:left="2880" w:hanging="360"/>
      </w:pPr>
      <w:rPr>
        <w:rFonts w:ascii="Symbol" w:hAnsi="Symbol" w:hint="default"/>
      </w:rPr>
    </w:lvl>
    <w:lvl w:ilvl="4" w:tplc="2E060B9C">
      <w:start w:val="1"/>
      <w:numFmt w:val="bullet"/>
      <w:lvlText w:val="o"/>
      <w:lvlJc w:val="left"/>
      <w:pPr>
        <w:ind w:left="3600" w:hanging="360"/>
      </w:pPr>
      <w:rPr>
        <w:rFonts w:ascii="Courier New" w:hAnsi="Courier New" w:hint="default"/>
      </w:rPr>
    </w:lvl>
    <w:lvl w:ilvl="5" w:tplc="D69A7F04">
      <w:start w:val="1"/>
      <w:numFmt w:val="bullet"/>
      <w:lvlText w:val=""/>
      <w:lvlJc w:val="left"/>
      <w:pPr>
        <w:ind w:left="4320" w:hanging="360"/>
      </w:pPr>
      <w:rPr>
        <w:rFonts w:ascii="Wingdings" w:hAnsi="Wingdings" w:hint="default"/>
      </w:rPr>
    </w:lvl>
    <w:lvl w:ilvl="6" w:tplc="3F74C252">
      <w:start w:val="1"/>
      <w:numFmt w:val="bullet"/>
      <w:lvlText w:val=""/>
      <w:lvlJc w:val="left"/>
      <w:pPr>
        <w:ind w:left="5040" w:hanging="360"/>
      </w:pPr>
      <w:rPr>
        <w:rFonts w:ascii="Symbol" w:hAnsi="Symbol" w:hint="default"/>
      </w:rPr>
    </w:lvl>
    <w:lvl w:ilvl="7" w:tplc="49D499C0">
      <w:start w:val="1"/>
      <w:numFmt w:val="bullet"/>
      <w:lvlText w:val="o"/>
      <w:lvlJc w:val="left"/>
      <w:pPr>
        <w:ind w:left="5760" w:hanging="360"/>
      </w:pPr>
      <w:rPr>
        <w:rFonts w:ascii="Courier New" w:hAnsi="Courier New" w:hint="default"/>
      </w:rPr>
    </w:lvl>
    <w:lvl w:ilvl="8" w:tplc="FC68D0E8">
      <w:start w:val="1"/>
      <w:numFmt w:val="bullet"/>
      <w:lvlText w:val=""/>
      <w:lvlJc w:val="left"/>
      <w:pPr>
        <w:ind w:left="6480" w:hanging="360"/>
      </w:pPr>
      <w:rPr>
        <w:rFonts w:ascii="Wingdings" w:hAnsi="Wingdings" w:hint="default"/>
      </w:rPr>
    </w:lvl>
  </w:abstractNum>
  <w:abstractNum w:abstractNumId="8" w15:restartNumberingAfterBreak="0">
    <w:nsid w:val="243958E2"/>
    <w:multiLevelType w:val="multilevel"/>
    <w:tmpl w:val="1E54EE9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80A3F76"/>
    <w:multiLevelType w:val="hybridMultilevel"/>
    <w:tmpl w:val="9AB4777E"/>
    <w:lvl w:ilvl="0" w:tplc="B1EE6E3C">
      <w:start w:val="1"/>
      <w:numFmt w:val="bullet"/>
      <w:lvlText w:val=""/>
      <w:lvlJc w:val="left"/>
      <w:pPr>
        <w:ind w:left="720" w:hanging="360"/>
      </w:pPr>
      <w:rPr>
        <w:rFonts w:ascii="Symbol" w:hAnsi="Symbol"/>
      </w:rPr>
    </w:lvl>
    <w:lvl w:ilvl="1" w:tplc="87B80110">
      <w:start w:val="1"/>
      <w:numFmt w:val="bullet"/>
      <w:lvlText w:val=""/>
      <w:lvlJc w:val="left"/>
      <w:pPr>
        <w:ind w:left="720" w:hanging="360"/>
      </w:pPr>
      <w:rPr>
        <w:rFonts w:ascii="Symbol" w:hAnsi="Symbol"/>
      </w:rPr>
    </w:lvl>
    <w:lvl w:ilvl="2" w:tplc="022227B6">
      <w:start w:val="1"/>
      <w:numFmt w:val="bullet"/>
      <w:lvlText w:val=""/>
      <w:lvlJc w:val="left"/>
      <w:pPr>
        <w:ind w:left="720" w:hanging="360"/>
      </w:pPr>
      <w:rPr>
        <w:rFonts w:ascii="Symbol" w:hAnsi="Symbol"/>
      </w:rPr>
    </w:lvl>
    <w:lvl w:ilvl="3" w:tplc="F2CAE22E">
      <w:start w:val="1"/>
      <w:numFmt w:val="bullet"/>
      <w:lvlText w:val=""/>
      <w:lvlJc w:val="left"/>
      <w:pPr>
        <w:ind w:left="720" w:hanging="360"/>
      </w:pPr>
      <w:rPr>
        <w:rFonts w:ascii="Symbol" w:hAnsi="Symbol"/>
      </w:rPr>
    </w:lvl>
    <w:lvl w:ilvl="4" w:tplc="7FD0C7F8">
      <w:start w:val="1"/>
      <w:numFmt w:val="bullet"/>
      <w:lvlText w:val=""/>
      <w:lvlJc w:val="left"/>
      <w:pPr>
        <w:ind w:left="720" w:hanging="360"/>
      </w:pPr>
      <w:rPr>
        <w:rFonts w:ascii="Symbol" w:hAnsi="Symbol"/>
      </w:rPr>
    </w:lvl>
    <w:lvl w:ilvl="5" w:tplc="E81AD9EA">
      <w:start w:val="1"/>
      <w:numFmt w:val="bullet"/>
      <w:lvlText w:val=""/>
      <w:lvlJc w:val="left"/>
      <w:pPr>
        <w:ind w:left="720" w:hanging="360"/>
      </w:pPr>
      <w:rPr>
        <w:rFonts w:ascii="Symbol" w:hAnsi="Symbol"/>
      </w:rPr>
    </w:lvl>
    <w:lvl w:ilvl="6" w:tplc="8C8A0F2A">
      <w:start w:val="1"/>
      <w:numFmt w:val="bullet"/>
      <w:lvlText w:val=""/>
      <w:lvlJc w:val="left"/>
      <w:pPr>
        <w:ind w:left="720" w:hanging="360"/>
      </w:pPr>
      <w:rPr>
        <w:rFonts w:ascii="Symbol" w:hAnsi="Symbol"/>
      </w:rPr>
    </w:lvl>
    <w:lvl w:ilvl="7" w:tplc="44107D1C">
      <w:start w:val="1"/>
      <w:numFmt w:val="bullet"/>
      <w:lvlText w:val=""/>
      <w:lvlJc w:val="left"/>
      <w:pPr>
        <w:ind w:left="720" w:hanging="360"/>
      </w:pPr>
      <w:rPr>
        <w:rFonts w:ascii="Symbol" w:hAnsi="Symbol"/>
      </w:rPr>
    </w:lvl>
    <w:lvl w:ilvl="8" w:tplc="26F4E57A">
      <w:start w:val="1"/>
      <w:numFmt w:val="bullet"/>
      <w:lvlText w:val=""/>
      <w:lvlJc w:val="left"/>
      <w:pPr>
        <w:ind w:left="720" w:hanging="360"/>
      </w:pPr>
      <w:rPr>
        <w:rFonts w:ascii="Symbol" w:hAnsi="Symbol"/>
      </w:rPr>
    </w:lvl>
  </w:abstractNum>
  <w:abstractNum w:abstractNumId="10" w15:restartNumberingAfterBreak="0">
    <w:nsid w:val="2BF0417E"/>
    <w:multiLevelType w:val="hybridMultilevel"/>
    <w:tmpl w:val="75C476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D2F2F4C"/>
    <w:multiLevelType w:val="hybridMultilevel"/>
    <w:tmpl w:val="FD7E98DA"/>
    <w:lvl w:ilvl="0" w:tplc="FFFFFFFF">
      <w:start w:val="1"/>
      <w:numFmt w:val="bullet"/>
      <w:lvlText w:val="-"/>
      <w:lvlJc w:val="left"/>
      <w:pPr>
        <w:ind w:left="720" w:hanging="360"/>
      </w:pPr>
      <w:rPr>
        <w:rFonts w:ascii="Courier New" w:hAnsi="Courier New"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EC15EF6"/>
    <w:multiLevelType w:val="multilevel"/>
    <w:tmpl w:val="C0DC5D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1280243"/>
    <w:multiLevelType w:val="multilevel"/>
    <w:tmpl w:val="C43E11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1315BA6"/>
    <w:multiLevelType w:val="hybridMultilevel"/>
    <w:tmpl w:val="81121B60"/>
    <w:lvl w:ilvl="0" w:tplc="8510274A">
      <w:start w:val="1"/>
      <w:numFmt w:val="bullet"/>
      <w:lvlText w:val=""/>
      <w:lvlJc w:val="left"/>
      <w:pPr>
        <w:ind w:left="720" w:hanging="360"/>
      </w:pPr>
      <w:rPr>
        <w:rFonts w:ascii="Symbol" w:hAnsi="Symbol"/>
      </w:rPr>
    </w:lvl>
    <w:lvl w:ilvl="1" w:tplc="9822C9C6">
      <w:start w:val="1"/>
      <w:numFmt w:val="bullet"/>
      <w:lvlText w:val=""/>
      <w:lvlJc w:val="left"/>
      <w:pPr>
        <w:ind w:left="720" w:hanging="360"/>
      </w:pPr>
      <w:rPr>
        <w:rFonts w:ascii="Symbol" w:hAnsi="Symbol"/>
      </w:rPr>
    </w:lvl>
    <w:lvl w:ilvl="2" w:tplc="50B80F50">
      <w:start w:val="1"/>
      <w:numFmt w:val="bullet"/>
      <w:lvlText w:val=""/>
      <w:lvlJc w:val="left"/>
      <w:pPr>
        <w:ind w:left="720" w:hanging="360"/>
      </w:pPr>
      <w:rPr>
        <w:rFonts w:ascii="Symbol" w:hAnsi="Symbol"/>
      </w:rPr>
    </w:lvl>
    <w:lvl w:ilvl="3" w:tplc="D61EE2D2">
      <w:start w:val="1"/>
      <w:numFmt w:val="bullet"/>
      <w:lvlText w:val=""/>
      <w:lvlJc w:val="left"/>
      <w:pPr>
        <w:ind w:left="720" w:hanging="360"/>
      </w:pPr>
      <w:rPr>
        <w:rFonts w:ascii="Symbol" w:hAnsi="Symbol"/>
      </w:rPr>
    </w:lvl>
    <w:lvl w:ilvl="4" w:tplc="238AAFAC">
      <w:start w:val="1"/>
      <w:numFmt w:val="bullet"/>
      <w:lvlText w:val=""/>
      <w:lvlJc w:val="left"/>
      <w:pPr>
        <w:ind w:left="720" w:hanging="360"/>
      </w:pPr>
      <w:rPr>
        <w:rFonts w:ascii="Symbol" w:hAnsi="Symbol"/>
      </w:rPr>
    </w:lvl>
    <w:lvl w:ilvl="5" w:tplc="D9B0CA52">
      <w:start w:val="1"/>
      <w:numFmt w:val="bullet"/>
      <w:lvlText w:val=""/>
      <w:lvlJc w:val="left"/>
      <w:pPr>
        <w:ind w:left="720" w:hanging="360"/>
      </w:pPr>
      <w:rPr>
        <w:rFonts w:ascii="Symbol" w:hAnsi="Symbol"/>
      </w:rPr>
    </w:lvl>
    <w:lvl w:ilvl="6" w:tplc="572CB4B8">
      <w:start w:val="1"/>
      <w:numFmt w:val="bullet"/>
      <w:lvlText w:val=""/>
      <w:lvlJc w:val="left"/>
      <w:pPr>
        <w:ind w:left="720" w:hanging="360"/>
      </w:pPr>
      <w:rPr>
        <w:rFonts w:ascii="Symbol" w:hAnsi="Symbol"/>
      </w:rPr>
    </w:lvl>
    <w:lvl w:ilvl="7" w:tplc="7B2CBFA0">
      <w:start w:val="1"/>
      <w:numFmt w:val="bullet"/>
      <w:lvlText w:val=""/>
      <w:lvlJc w:val="left"/>
      <w:pPr>
        <w:ind w:left="720" w:hanging="360"/>
      </w:pPr>
      <w:rPr>
        <w:rFonts w:ascii="Symbol" w:hAnsi="Symbol"/>
      </w:rPr>
    </w:lvl>
    <w:lvl w:ilvl="8" w:tplc="F13059F4">
      <w:start w:val="1"/>
      <w:numFmt w:val="bullet"/>
      <w:lvlText w:val=""/>
      <w:lvlJc w:val="left"/>
      <w:pPr>
        <w:ind w:left="720" w:hanging="360"/>
      </w:pPr>
      <w:rPr>
        <w:rFonts w:ascii="Symbol" w:hAnsi="Symbol"/>
      </w:rPr>
    </w:lvl>
  </w:abstractNum>
  <w:abstractNum w:abstractNumId="15" w15:restartNumberingAfterBreak="0">
    <w:nsid w:val="330870BB"/>
    <w:multiLevelType w:val="hybridMultilevel"/>
    <w:tmpl w:val="1ABE4C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A27F92E"/>
    <w:multiLevelType w:val="hybridMultilevel"/>
    <w:tmpl w:val="3E04A29A"/>
    <w:lvl w:ilvl="0" w:tplc="5BAA1C84">
      <w:start w:val="1"/>
      <w:numFmt w:val="bullet"/>
      <w:lvlText w:val="-"/>
      <w:lvlJc w:val="left"/>
      <w:pPr>
        <w:ind w:left="720" w:hanging="360"/>
      </w:pPr>
      <w:rPr>
        <w:rFonts w:ascii="&quot;Courier New&quot;" w:hAnsi="&quot;Courier New&quot;" w:hint="default"/>
      </w:rPr>
    </w:lvl>
    <w:lvl w:ilvl="1" w:tplc="6EBCB54C">
      <w:start w:val="1"/>
      <w:numFmt w:val="bullet"/>
      <w:lvlText w:val="o"/>
      <w:lvlJc w:val="left"/>
      <w:pPr>
        <w:ind w:left="1440" w:hanging="360"/>
      </w:pPr>
      <w:rPr>
        <w:rFonts w:ascii="Courier New" w:hAnsi="Courier New" w:hint="default"/>
      </w:rPr>
    </w:lvl>
    <w:lvl w:ilvl="2" w:tplc="97F07F36">
      <w:start w:val="1"/>
      <w:numFmt w:val="bullet"/>
      <w:lvlText w:val=""/>
      <w:lvlJc w:val="left"/>
      <w:pPr>
        <w:ind w:left="2160" w:hanging="360"/>
      </w:pPr>
      <w:rPr>
        <w:rFonts w:ascii="Wingdings" w:hAnsi="Wingdings" w:hint="default"/>
      </w:rPr>
    </w:lvl>
    <w:lvl w:ilvl="3" w:tplc="9BDA9CFC">
      <w:start w:val="1"/>
      <w:numFmt w:val="bullet"/>
      <w:lvlText w:val=""/>
      <w:lvlJc w:val="left"/>
      <w:pPr>
        <w:ind w:left="2880" w:hanging="360"/>
      </w:pPr>
      <w:rPr>
        <w:rFonts w:ascii="Symbol" w:hAnsi="Symbol" w:hint="default"/>
      </w:rPr>
    </w:lvl>
    <w:lvl w:ilvl="4" w:tplc="EE585368">
      <w:start w:val="1"/>
      <w:numFmt w:val="bullet"/>
      <w:lvlText w:val="o"/>
      <w:lvlJc w:val="left"/>
      <w:pPr>
        <w:ind w:left="3600" w:hanging="360"/>
      </w:pPr>
      <w:rPr>
        <w:rFonts w:ascii="Courier New" w:hAnsi="Courier New" w:hint="default"/>
      </w:rPr>
    </w:lvl>
    <w:lvl w:ilvl="5" w:tplc="55FC352C">
      <w:start w:val="1"/>
      <w:numFmt w:val="bullet"/>
      <w:lvlText w:val=""/>
      <w:lvlJc w:val="left"/>
      <w:pPr>
        <w:ind w:left="4320" w:hanging="360"/>
      </w:pPr>
      <w:rPr>
        <w:rFonts w:ascii="Wingdings" w:hAnsi="Wingdings" w:hint="default"/>
      </w:rPr>
    </w:lvl>
    <w:lvl w:ilvl="6" w:tplc="4E70B138">
      <w:start w:val="1"/>
      <w:numFmt w:val="bullet"/>
      <w:lvlText w:val=""/>
      <w:lvlJc w:val="left"/>
      <w:pPr>
        <w:ind w:left="5040" w:hanging="360"/>
      </w:pPr>
      <w:rPr>
        <w:rFonts w:ascii="Symbol" w:hAnsi="Symbol" w:hint="default"/>
      </w:rPr>
    </w:lvl>
    <w:lvl w:ilvl="7" w:tplc="68E6DB4E">
      <w:start w:val="1"/>
      <w:numFmt w:val="bullet"/>
      <w:lvlText w:val="o"/>
      <w:lvlJc w:val="left"/>
      <w:pPr>
        <w:ind w:left="5760" w:hanging="360"/>
      </w:pPr>
      <w:rPr>
        <w:rFonts w:ascii="Courier New" w:hAnsi="Courier New" w:hint="default"/>
      </w:rPr>
    </w:lvl>
    <w:lvl w:ilvl="8" w:tplc="EEEECFBE">
      <w:start w:val="1"/>
      <w:numFmt w:val="bullet"/>
      <w:lvlText w:val=""/>
      <w:lvlJc w:val="left"/>
      <w:pPr>
        <w:ind w:left="6480" w:hanging="360"/>
      </w:pPr>
      <w:rPr>
        <w:rFonts w:ascii="Wingdings" w:hAnsi="Wingdings" w:hint="default"/>
      </w:rPr>
    </w:lvl>
  </w:abstractNum>
  <w:abstractNum w:abstractNumId="17" w15:restartNumberingAfterBreak="0">
    <w:nsid w:val="3B7F4845"/>
    <w:multiLevelType w:val="hybridMultilevel"/>
    <w:tmpl w:val="0316B6F0"/>
    <w:lvl w:ilvl="0" w:tplc="08090001">
      <w:start w:val="1"/>
      <w:numFmt w:val="bullet"/>
      <w:lvlText w:val=""/>
      <w:lvlJc w:val="left"/>
      <w:pPr>
        <w:ind w:left="770" w:hanging="360"/>
      </w:pPr>
      <w:rPr>
        <w:rFonts w:ascii="Symbol" w:hAnsi="Symbol" w:hint="default"/>
      </w:rPr>
    </w:lvl>
    <w:lvl w:ilvl="1" w:tplc="08090003" w:tentative="1">
      <w:start w:val="1"/>
      <w:numFmt w:val="bullet"/>
      <w:lvlText w:val="o"/>
      <w:lvlJc w:val="left"/>
      <w:pPr>
        <w:ind w:left="1490" w:hanging="360"/>
      </w:pPr>
      <w:rPr>
        <w:rFonts w:ascii="Courier New" w:hAnsi="Courier New" w:cs="Courier New" w:hint="default"/>
      </w:rPr>
    </w:lvl>
    <w:lvl w:ilvl="2" w:tplc="08090005" w:tentative="1">
      <w:start w:val="1"/>
      <w:numFmt w:val="bullet"/>
      <w:lvlText w:val=""/>
      <w:lvlJc w:val="left"/>
      <w:pPr>
        <w:ind w:left="2210" w:hanging="360"/>
      </w:pPr>
      <w:rPr>
        <w:rFonts w:ascii="Wingdings" w:hAnsi="Wingdings" w:hint="default"/>
      </w:rPr>
    </w:lvl>
    <w:lvl w:ilvl="3" w:tplc="08090001" w:tentative="1">
      <w:start w:val="1"/>
      <w:numFmt w:val="bullet"/>
      <w:lvlText w:val=""/>
      <w:lvlJc w:val="left"/>
      <w:pPr>
        <w:ind w:left="2930" w:hanging="360"/>
      </w:pPr>
      <w:rPr>
        <w:rFonts w:ascii="Symbol" w:hAnsi="Symbol" w:hint="default"/>
      </w:rPr>
    </w:lvl>
    <w:lvl w:ilvl="4" w:tplc="08090003" w:tentative="1">
      <w:start w:val="1"/>
      <w:numFmt w:val="bullet"/>
      <w:lvlText w:val="o"/>
      <w:lvlJc w:val="left"/>
      <w:pPr>
        <w:ind w:left="3650" w:hanging="360"/>
      </w:pPr>
      <w:rPr>
        <w:rFonts w:ascii="Courier New" w:hAnsi="Courier New" w:cs="Courier New" w:hint="default"/>
      </w:rPr>
    </w:lvl>
    <w:lvl w:ilvl="5" w:tplc="08090005" w:tentative="1">
      <w:start w:val="1"/>
      <w:numFmt w:val="bullet"/>
      <w:lvlText w:val=""/>
      <w:lvlJc w:val="left"/>
      <w:pPr>
        <w:ind w:left="4370" w:hanging="360"/>
      </w:pPr>
      <w:rPr>
        <w:rFonts w:ascii="Wingdings" w:hAnsi="Wingdings" w:hint="default"/>
      </w:rPr>
    </w:lvl>
    <w:lvl w:ilvl="6" w:tplc="08090001" w:tentative="1">
      <w:start w:val="1"/>
      <w:numFmt w:val="bullet"/>
      <w:lvlText w:val=""/>
      <w:lvlJc w:val="left"/>
      <w:pPr>
        <w:ind w:left="5090" w:hanging="360"/>
      </w:pPr>
      <w:rPr>
        <w:rFonts w:ascii="Symbol" w:hAnsi="Symbol" w:hint="default"/>
      </w:rPr>
    </w:lvl>
    <w:lvl w:ilvl="7" w:tplc="08090003" w:tentative="1">
      <w:start w:val="1"/>
      <w:numFmt w:val="bullet"/>
      <w:lvlText w:val="o"/>
      <w:lvlJc w:val="left"/>
      <w:pPr>
        <w:ind w:left="5810" w:hanging="360"/>
      </w:pPr>
      <w:rPr>
        <w:rFonts w:ascii="Courier New" w:hAnsi="Courier New" w:cs="Courier New" w:hint="default"/>
      </w:rPr>
    </w:lvl>
    <w:lvl w:ilvl="8" w:tplc="08090005" w:tentative="1">
      <w:start w:val="1"/>
      <w:numFmt w:val="bullet"/>
      <w:lvlText w:val=""/>
      <w:lvlJc w:val="left"/>
      <w:pPr>
        <w:ind w:left="6530" w:hanging="360"/>
      </w:pPr>
      <w:rPr>
        <w:rFonts w:ascii="Wingdings" w:hAnsi="Wingdings" w:hint="default"/>
      </w:rPr>
    </w:lvl>
  </w:abstractNum>
  <w:abstractNum w:abstractNumId="18" w15:restartNumberingAfterBreak="0">
    <w:nsid w:val="426555DB"/>
    <w:multiLevelType w:val="multilevel"/>
    <w:tmpl w:val="E4E61212"/>
    <w:lvl w:ilvl="0">
      <w:start w:val="3"/>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9" w15:restartNumberingAfterBreak="0">
    <w:nsid w:val="46BC0F30"/>
    <w:multiLevelType w:val="hybridMultilevel"/>
    <w:tmpl w:val="6D84C160"/>
    <w:lvl w:ilvl="0" w:tplc="0AEA34B6">
      <w:start w:val="1"/>
      <w:numFmt w:val="bullet"/>
      <w:lvlText w:val="-"/>
      <w:lvlJc w:val="left"/>
      <w:pPr>
        <w:ind w:left="720" w:hanging="360"/>
      </w:pPr>
      <w:rPr>
        <w:rFonts w:ascii="&quot;Courier New&quot;" w:hAnsi="&quot;Courier New&quot;" w:hint="default"/>
      </w:rPr>
    </w:lvl>
    <w:lvl w:ilvl="1" w:tplc="87CE6DDA">
      <w:start w:val="1"/>
      <w:numFmt w:val="bullet"/>
      <w:lvlText w:val="o"/>
      <w:lvlJc w:val="left"/>
      <w:pPr>
        <w:ind w:left="1440" w:hanging="360"/>
      </w:pPr>
      <w:rPr>
        <w:rFonts w:ascii="Courier New" w:hAnsi="Courier New" w:hint="default"/>
      </w:rPr>
    </w:lvl>
    <w:lvl w:ilvl="2" w:tplc="A99E7DF8">
      <w:start w:val="1"/>
      <w:numFmt w:val="bullet"/>
      <w:lvlText w:val=""/>
      <w:lvlJc w:val="left"/>
      <w:pPr>
        <w:ind w:left="2160" w:hanging="360"/>
      </w:pPr>
      <w:rPr>
        <w:rFonts w:ascii="Wingdings" w:hAnsi="Wingdings" w:hint="default"/>
      </w:rPr>
    </w:lvl>
    <w:lvl w:ilvl="3" w:tplc="23D2BAB6">
      <w:start w:val="1"/>
      <w:numFmt w:val="bullet"/>
      <w:lvlText w:val=""/>
      <w:lvlJc w:val="left"/>
      <w:pPr>
        <w:ind w:left="2880" w:hanging="360"/>
      </w:pPr>
      <w:rPr>
        <w:rFonts w:ascii="Symbol" w:hAnsi="Symbol" w:hint="default"/>
      </w:rPr>
    </w:lvl>
    <w:lvl w:ilvl="4" w:tplc="5CAE156E">
      <w:start w:val="1"/>
      <w:numFmt w:val="bullet"/>
      <w:lvlText w:val="o"/>
      <w:lvlJc w:val="left"/>
      <w:pPr>
        <w:ind w:left="3600" w:hanging="360"/>
      </w:pPr>
      <w:rPr>
        <w:rFonts w:ascii="Courier New" w:hAnsi="Courier New" w:hint="default"/>
      </w:rPr>
    </w:lvl>
    <w:lvl w:ilvl="5" w:tplc="98766094">
      <w:start w:val="1"/>
      <w:numFmt w:val="bullet"/>
      <w:lvlText w:val=""/>
      <w:lvlJc w:val="left"/>
      <w:pPr>
        <w:ind w:left="4320" w:hanging="360"/>
      </w:pPr>
      <w:rPr>
        <w:rFonts w:ascii="Wingdings" w:hAnsi="Wingdings" w:hint="default"/>
      </w:rPr>
    </w:lvl>
    <w:lvl w:ilvl="6" w:tplc="666EEBEE">
      <w:start w:val="1"/>
      <w:numFmt w:val="bullet"/>
      <w:lvlText w:val=""/>
      <w:lvlJc w:val="left"/>
      <w:pPr>
        <w:ind w:left="5040" w:hanging="360"/>
      </w:pPr>
      <w:rPr>
        <w:rFonts w:ascii="Symbol" w:hAnsi="Symbol" w:hint="default"/>
      </w:rPr>
    </w:lvl>
    <w:lvl w:ilvl="7" w:tplc="88440964">
      <w:start w:val="1"/>
      <w:numFmt w:val="bullet"/>
      <w:lvlText w:val="o"/>
      <w:lvlJc w:val="left"/>
      <w:pPr>
        <w:ind w:left="5760" w:hanging="360"/>
      </w:pPr>
      <w:rPr>
        <w:rFonts w:ascii="Courier New" w:hAnsi="Courier New" w:hint="default"/>
      </w:rPr>
    </w:lvl>
    <w:lvl w:ilvl="8" w:tplc="7BD658A4">
      <w:start w:val="1"/>
      <w:numFmt w:val="bullet"/>
      <w:lvlText w:val=""/>
      <w:lvlJc w:val="left"/>
      <w:pPr>
        <w:ind w:left="6480" w:hanging="360"/>
      </w:pPr>
      <w:rPr>
        <w:rFonts w:ascii="Wingdings" w:hAnsi="Wingdings" w:hint="default"/>
      </w:rPr>
    </w:lvl>
  </w:abstractNum>
  <w:abstractNum w:abstractNumId="20" w15:restartNumberingAfterBreak="0">
    <w:nsid w:val="47AA03B9"/>
    <w:multiLevelType w:val="multilevel"/>
    <w:tmpl w:val="E74859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4CF0624B"/>
    <w:multiLevelType w:val="hybridMultilevel"/>
    <w:tmpl w:val="4E3013C2"/>
    <w:lvl w:ilvl="0" w:tplc="426C7A8A">
      <w:start w:val="1"/>
      <w:numFmt w:val="bullet"/>
      <w:lvlText w:val=""/>
      <w:lvlJc w:val="left"/>
      <w:pPr>
        <w:ind w:left="720" w:hanging="360"/>
      </w:pPr>
      <w:rPr>
        <w:rFonts w:ascii="Symbol" w:hAnsi="Symbol"/>
      </w:rPr>
    </w:lvl>
    <w:lvl w:ilvl="1" w:tplc="71B2580E">
      <w:start w:val="1"/>
      <w:numFmt w:val="bullet"/>
      <w:lvlText w:val=""/>
      <w:lvlJc w:val="left"/>
      <w:pPr>
        <w:ind w:left="720" w:hanging="360"/>
      </w:pPr>
      <w:rPr>
        <w:rFonts w:ascii="Symbol" w:hAnsi="Symbol"/>
      </w:rPr>
    </w:lvl>
    <w:lvl w:ilvl="2" w:tplc="AE183D50">
      <w:start w:val="1"/>
      <w:numFmt w:val="bullet"/>
      <w:lvlText w:val=""/>
      <w:lvlJc w:val="left"/>
      <w:pPr>
        <w:ind w:left="720" w:hanging="360"/>
      </w:pPr>
      <w:rPr>
        <w:rFonts w:ascii="Symbol" w:hAnsi="Symbol"/>
      </w:rPr>
    </w:lvl>
    <w:lvl w:ilvl="3" w:tplc="A1B88926">
      <w:start w:val="1"/>
      <w:numFmt w:val="bullet"/>
      <w:lvlText w:val=""/>
      <w:lvlJc w:val="left"/>
      <w:pPr>
        <w:ind w:left="720" w:hanging="360"/>
      </w:pPr>
      <w:rPr>
        <w:rFonts w:ascii="Symbol" w:hAnsi="Symbol"/>
      </w:rPr>
    </w:lvl>
    <w:lvl w:ilvl="4" w:tplc="E1D09E14">
      <w:start w:val="1"/>
      <w:numFmt w:val="bullet"/>
      <w:lvlText w:val=""/>
      <w:lvlJc w:val="left"/>
      <w:pPr>
        <w:ind w:left="720" w:hanging="360"/>
      </w:pPr>
      <w:rPr>
        <w:rFonts w:ascii="Symbol" w:hAnsi="Symbol"/>
      </w:rPr>
    </w:lvl>
    <w:lvl w:ilvl="5" w:tplc="F5FC5FAE">
      <w:start w:val="1"/>
      <w:numFmt w:val="bullet"/>
      <w:lvlText w:val=""/>
      <w:lvlJc w:val="left"/>
      <w:pPr>
        <w:ind w:left="720" w:hanging="360"/>
      </w:pPr>
      <w:rPr>
        <w:rFonts w:ascii="Symbol" w:hAnsi="Symbol"/>
      </w:rPr>
    </w:lvl>
    <w:lvl w:ilvl="6" w:tplc="1A988E76">
      <w:start w:val="1"/>
      <w:numFmt w:val="bullet"/>
      <w:lvlText w:val=""/>
      <w:lvlJc w:val="left"/>
      <w:pPr>
        <w:ind w:left="720" w:hanging="360"/>
      </w:pPr>
      <w:rPr>
        <w:rFonts w:ascii="Symbol" w:hAnsi="Symbol"/>
      </w:rPr>
    </w:lvl>
    <w:lvl w:ilvl="7" w:tplc="E96085D8">
      <w:start w:val="1"/>
      <w:numFmt w:val="bullet"/>
      <w:lvlText w:val=""/>
      <w:lvlJc w:val="left"/>
      <w:pPr>
        <w:ind w:left="720" w:hanging="360"/>
      </w:pPr>
      <w:rPr>
        <w:rFonts w:ascii="Symbol" w:hAnsi="Symbol"/>
      </w:rPr>
    </w:lvl>
    <w:lvl w:ilvl="8" w:tplc="30C69466">
      <w:start w:val="1"/>
      <w:numFmt w:val="bullet"/>
      <w:lvlText w:val=""/>
      <w:lvlJc w:val="left"/>
      <w:pPr>
        <w:ind w:left="720" w:hanging="360"/>
      </w:pPr>
      <w:rPr>
        <w:rFonts w:ascii="Symbol" w:hAnsi="Symbol"/>
      </w:rPr>
    </w:lvl>
  </w:abstractNum>
  <w:abstractNum w:abstractNumId="22" w15:restartNumberingAfterBreak="0">
    <w:nsid w:val="523E500E"/>
    <w:multiLevelType w:val="hybridMultilevel"/>
    <w:tmpl w:val="D9620018"/>
    <w:lvl w:ilvl="0" w:tplc="CF4411B0">
      <w:start w:val="1"/>
      <w:numFmt w:val="bullet"/>
      <w:lvlText w:val="-"/>
      <w:lvlJc w:val="left"/>
      <w:pPr>
        <w:ind w:left="720" w:hanging="360"/>
      </w:pPr>
      <w:rPr>
        <w:rFonts w:ascii="&quot;Courier New&quot;" w:hAnsi="&quot;Courier New&quot;" w:hint="default"/>
      </w:rPr>
    </w:lvl>
    <w:lvl w:ilvl="1" w:tplc="D8D864FA">
      <w:start w:val="1"/>
      <w:numFmt w:val="bullet"/>
      <w:lvlText w:val="o"/>
      <w:lvlJc w:val="left"/>
      <w:pPr>
        <w:ind w:left="1440" w:hanging="360"/>
      </w:pPr>
      <w:rPr>
        <w:rFonts w:ascii="Courier New" w:hAnsi="Courier New" w:hint="default"/>
      </w:rPr>
    </w:lvl>
    <w:lvl w:ilvl="2" w:tplc="56EE5380">
      <w:start w:val="1"/>
      <w:numFmt w:val="bullet"/>
      <w:lvlText w:val=""/>
      <w:lvlJc w:val="left"/>
      <w:pPr>
        <w:ind w:left="2160" w:hanging="360"/>
      </w:pPr>
      <w:rPr>
        <w:rFonts w:ascii="Wingdings" w:hAnsi="Wingdings" w:hint="default"/>
      </w:rPr>
    </w:lvl>
    <w:lvl w:ilvl="3" w:tplc="AD50899A">
      <w:start w:val="1"/>
      <w:numFmt w:val="bullet"/>
      <w:lvlText w:val=""/>
      <w:lvlJc w:val="left"/>
      <w:pPr>
        <w:ind w:left="2880" w:hanging="360"/>
      </w:pPr>
      <w:rPr>
        <w:rFonts w:ascii="Symbol" w:hAnsi="Symbol" w:hint="default"/>
      </w:rPr>
    </w:lvl>
    <w:lvl w:ilvl="4" w:tplc="783E4218">
      <w:start w:val="1"/>
      <w:numFmt w:val="bullet"/>
      <w:lvlText w:val="o"/>
      <w:lvlJc w:val="left"/>
      <w:pPr>
        <w:ind w:left="3600" w:hanging="360"/>
      </w:pPr>
      <w:rPr>
        <w:rFonts w:ascii="Courier New" w:hAnsi="Courier New" w:hint="default"/>
      </w:rPr>
    </w:lvl>
    <w:lvl w:ilvl="5" w:tplc="2146E388">
      <w:start w:val="1"/>
      <w:numFmt w:val="bullet"/>
      <w:lvlText w:val=""/>
      <w:lvlJc w:val="left"/>
      <w:pPr>
        <w:ind w:left="4320" w:hanging="360"/>
      </w:pPr>
      <w:rPr>
        <w:rFonts w:ascii="Wingdings" w:hAnsi="Wingdings" w:hint="default"/>
      </w:rPr>
    </w:lvl>
    <w:lvl w:ilvl="6" w:tplc="81506526">
      <w:start w:val="1"/>
      <w:numFmt w:val="bullet"/>
      <w:lvlText w:val=""/>
      <w:lvlJc w:val="left"/>
      <w:pPr>
        <w:ind w:left="5040" w:hanging="360"/>
      </w:pPr>
      <w:rPr>
        <w:rFonts w:ascii="Symbol" w:hAnsi="Symbol" w:hint="default"/>
      </w:rPr>
    </w:lvl>
    <w:lvl w:ilvl="7" w:tplc="CE9E0854">
      <w:start w:val="1"/>
      <w:numFmt w:val="bullet"/>
      <w:lvlText w:val="o"/>
      <w:lvlJc w:val="left"/>
      <w:pPr>
        <w:ind w:left="5760" w:hanging="360"/>
      </w:pPr>
      <w:rPr>
        <w:rFonts w:ascii="Courier New" w:hAnsi="Courier New" w:hint="default"/>
      </w:rPr>
    </w:lvl>
    <w:lvl w:ilvl="8" w:tplc="C78AAD62">
      <w:start w:val="1"/>
      <w:numFmt w:val="bullet"/>
      <w:lvlText w:val=""/>
      <w:lvlJc w:val="left"/>
      <w:pPr>
        <w:ind w:left="6480" w:hanging="360"/>
      </w:pPr>
      <w:rPr>
        <w:rFonts w:ascii="Wingdings" w:hAnsi="Wingdings" w:hint="default"/>
      </w:rPr>
    </w:lvl>
  </w:abstractNum>
  <w:abstractNum w:abstractNumId="23" w15:restartNumberingAfterBreak="0">
    <w:nsid w:val="54E7581B"/>
    <w:multiLevelType w:val="multilevel"/>
    <w:tmpl w:val="A4B8CA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4FF01DB"/>
    <w:multiLevelType w:val="multilevel"/>
    <w:tmpl w:val="98F8107A"/>
    <w:lvl w:ilvl="0">
      <w:start w:val="1"/>
      <w:numFmt w:val="decimal"/>
      <w:lvlText w:val="%1."/>
      <w:lvlJc w:val="left"/>
      <w:pPr>
        <w:tabs>
          <w:tab w:val="num" w:pos="720"/>
        </w:tabs>
        <w:ind w:left="720" w:hanging="360"/>
      </w:pPr>
    </w:lvl>
    <w:lvl w:ilvl="1">
      <w:start w:val="1"/>
      <w:numFmt w:val="lowerLetter"/>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5EFB09BA"/>
    <w:multiLevelType w:val="hybridMultilevel"/>
    <w:tmpl w:val="952EAFD6"/>
    <w:lvl w:ilvl="0" w:tplc="FFFFFFFF">
      <w:start w:val="1"/>
      <w:numFmt w:val="bullet"/>
      <w:lvlText w:val="-"/>
      <w:lvlJc w:val="left"/>
      <w:pPr>
        <w:ind w:left="720" w:hanging="360"/>
      </w:pPr>
      <w:rPr>
        <w:rFonts w:ascii="Courier New" w:hAnsi="Courier New"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584363F"/>
    <w:multiLevelType w:val="multilevel"/>
    <w:tmpl w:val="904094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80E3833"/>
    <w:multiLevelType w:val="hybridMultilevel"/>
    <w:tmpl w:val="9216EA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31419A7"/>
    <w:multiLevelType w:val="hybridMultilevel"/>
    <w:tmpl w:val="94E0D22A"/>
    <w:lvl w:ilvl="0" w:tplc="274A93EC">
      <w:start w:val="1"/>
      <w:numFmt w:val="bullet"/>
      <w:lvlText w:val=""/>
      <w:lvlJc w:val="left"/>
      <w:pPr>
        <w:ind w:left="720" w:hanging="360"/>
      </w:pPr>
      <w:rPr>
        <w:rFonts w:ascii="Symbol" w:hAnsi="Symbol"/>
      </w:rPr>
    </w:lvl>
    <w:lvl w:ilvl="1" w:tplc="4384B09E">
      <w:start w:val="1"/>
      <w:numFmt w:val="bullet"/>
      <w:lvlText w:val=""/>
      <w:lvlJc w:val="left"/>
      <w:pPr>
        <w:ind w:left="720" w:hanging="360"/>
      </w:pPr>
      <w:rPr>
        <w:rFonts w:ascii="Symbol" w:hAnsi="Symbol"/>
      </w:rPr>
    </w:lvl>
    <w:lvl w:ilvl="2" w:tplc="29506FCC">
      <w:start w:val="1"/>
      <w:numFmt w:val="bullet"/>
      <w:lvlText w:val=""/>
      <w:lvlJc w:val="left"/>
      <w:pPr>
        <w:ind w:left="720" w:hanging="360"/>
      </w:pPr>
      <w:rPr>
        <w:rFonts w:ascii="Symbol" w:hAnsi="Symbol"/>
      </w:rPr>
    </w:lvl>
    <w:lvl w:ilvl="3" w:tplc="46163F68">
      <w:start w:val="1"/>
      <w:numFmt w:val="bullet"/>
      <w:lvlText w:val=""/>
      <w:lvlJc w:val="left"/>
      <w:pPr>
        <w:ind w:left="720" w:hanging="360"/>
      </w:pPr>
      <w:rPr>
        <w:rFonts w:ascii="Symbol" w:hAnsi="Symbol"/>
      </w:rPr>
    </w:lvl>
    <w:lvl w:ilvl="4" w:tplc="DA5447F6">
      <w:start w:val="1"/>
      <w:numFmt w:val="bullet"/>
      <w:lvlText w:val=""/>
      <w:lvlJc w:val="left"/>
      <w:pPr>
        <w:ind w:left="720" w:hanging="360"/>
      </w:pPr>
      <w:rPr>
        <w:rFonts w:ascii="Symbol" w:hAnsi="Symbol"/>
      </w:rPr>
    </w:lvl>
    <w:lvl w:ilvl="5" w:tplc="01382290">
      <w:start w:val="1"/>
      <w:numFmt w:val="bullet"/>
      <w:lvlText w:val=""/>
      <w:lvlJc w:val="left"/>
      <w:pPr>
        <w:ind w:left="720" w:hanging="360"/>
      </w:pPr>
      <w:rPr>
        <w:rFonts w:ascii="Symbol" w:hAnsi="Symbol"/>
      </w:rPr>
    </w:lvl>
    <w:lvl w:ilvl="6" w:tplc="6AA84FBA">
      <w:start w:val="1"/>
      <w:numFmt w:val="bullet"/>
      <w:lvlText w:val=""/>
      <w:lvlJc w:val="left"/>
      <w:pPr>
        <w:ind w:left="720" w:hanging="360"/>
      </w:pPr>
      <w:rPr>
        <w:rFonts w:ascii="Symbol" w:hAnsi="Symbol"/>
      </w:rPr>
    </w:lvl>
    <w:lvl w:ilvl="7" w:tplc="1BFCEADC">
      <w:start w:val="1"/>
      <w:numFmt w:val="bullet"/>
      <w:lvlText w:val=""/>
      <w:lvlJc w:val="left"/>
      <w:pPr>
        <w:ind w:left="720" w:hanging="360"/>
      </w:pPr>
      <w:rPr>
        <w:rFonts w:ascii="Symbol" w:hAnsi="Symbol"/>
      </w:rPr>
    </w:lvl>
    <w:lvl w:ilvl="8" w:tplc="C122EA38">
      <w:start w:val="1"/>
      <w:numFmt w:val="bullet"/>
      <w:lvlText w:val=""/>
      <w:lvlJc w:val="left"/>
      <w:pPr>
        <w:ind w:left="720" w:hanging="360"/>
      </w:pPr>
      <w:rPr>
        <w:rFonts w:ascii="Symbol" w:hAnsi="Symbol"/>
      </w:rPr>
    </w:lvl>
  </w:abstractNum>
  <w:abstractNum w:abstractNumId="29" w15:restartNumberingAfterBreak="0">
    <w:nsid w:val="77787696"/>
    <w:multiLevelType w:val="hybridMultilevel"/>
    <w:tmpl w:val="629ED19C"/>
    <w:lvl w:ilvl="0" w:tplc="0C904A7A">
      <w:start w:val="1"/>
      <w:numFmt w:val="bullet"/>
      <w:lvlText w:val=""/>
      <w:lvlJc w:val="left"/>
      <w:pPr>
        <w:ind w:left="720" w:hanging="360"/>
      </w:pPr>
      <w:rPr>
        <w:rFonts w:ascii="Symbol" w:hAnsi="Symbol"/>
      </w:rPr>
    </w:lvl>
    <w:lvl w:ilvl="1" w:tplc="AB2EABDC">
      <w:start w:val="1"/>
      <w:numFmt w:val="bullet"/>
      <w:lvlText w:val=""/>
      <w:lvlJc w:val="left"/>
      <w:pPr>
        <w:ind w:left="720" w:hanging="360"/>
      </w:pPr>
      <w:rPr>
        <w:rFonts w:ascii="Symbol" w:hAnsi="Symbol"/>
      </w:rPr>
    </w:lvl>
    <w:lvl w:ilvl="2" w:tplc="B65A506E">
      <w:start w:val="1"/>
      <w:numFmt w:val="bullet"/>
      <w:lvlText w:val=""/>
      <w:lvlJc w:val="left"/>
      <w:pPr>
        <w:ind w:left="720" w:hanging="360"/>
      </w:pPr>
      <w:rPr>
        <w:rFonts w:ascii="Symbol" w:hAnsi="Symbol"/>
      </w:rPr>
    </w:lvl>
    <w:lvl w:ilvl="3" w:tplc="0E9CD760">
      <w:start w:val="1"/>
      <w:numFmt w:val="bullet"/>
      <w:lvlText w:val=""/>
      <w:lvlJc w:val="left"/>
      <w:pPr>
        <w:ind w:left="720" w:hanging="360"/>
      </w:pPr>
      <w:rPr>
        <w:rFonts w:ascii="Symbol" w:hAnsi="Symbol"/>
      </w:rPr>
    </w:lvl>
    <w:lvl w:ilvl="4" w:tplc="122209BA">
      <w:start w:val="1"/>
      <w:numFmt w:val="bullet"/>
      <w:lvlText w:val=""/>
      <w:lvlJc w:val="left"/>
      <w:pPr>
        <w:ind w:left="720" w:hanging="360"/>
      </w:pPr>
      <w:rPr>
        <w:rFonts w:ascii="Symbol" w:hAnsi="Symbol"/>
      </w:rPr>
    </w:lvl>
    <w:lvl w:ilvl="5" w:tplc="7C006946">
      <w:start w:val="1"/>
      <w:numFmt w:val="bullet"/>
      <w:lvlText w:val=""/>
      <w:lvlJc w:val="left"/>
      <w:pPr>
        <w:ind w:left="720" w:hanging="360"/>
      </w:pPr>
      <w:rPr>
        <w:rFonts w:ascii="Symbol" w:hAnsi="Symbol"/>
      </w:rPr>
    </w:lvl>
    <w:lvl w:ilvl="6" w:tplc="12E2BDA0">
      <w:start w:val="1"/>
      <w:numFmt w:val="bullet"/>
      <w:lvlText w:val=""/>
      <w:lvlJc w:val="left"/>
      <w:pPr>
        <w:ind w:left="720" w:hanging="360"/>
      </w:pPr>
      <w:rPr>
        <w:rFonts w:ascii="Symbol" w:hAnsi="Symbol"/>
      </w:rPr>
    </w:lvl>
    <w:lvl w:ilvl="7" w:tplc="3EA46CB4">
      <w:start w:val="1"/>
      <w:numFmt w:val="bullet"/>
      <w:lvlText w:val=""/>
      <w:lvlJc w:val="left"/>
      <w:pPr>
        <w:ind w:left="720" w:hanging="360"/>
      </w:pPr>
      <w:rPr>
        <w:rFonts w:ascii="Symbol" w:hAnsi="Symbol"/>
      </w:rPr>
    </w:lvl>
    <w:lvl w:ilvl="8" w:tplc="8D3848EE">
      <w:start w:val="1"/>
      <w:numFmt w:val="bullet"/>
      <w:lvlText w:val=""/>
      <w:lvlJc w:val="left"/>
      <w:pPr>
        <w:ind w:left="720" w:hanging="360"/>
      </w:pPr>
      <w:rPr>
        <w:rFonts w:ascii="Symbol" w:hAnsi="Symbol"/>
      </w:rPr>
    </w:lvl>
  </w:abstractNum>
  <w:abstractNum w:abstractNumId="30" w15:restartNumberingAfterBreak="0">
    <w:nsid w:val="78A243FF"/>
    <w:multiLevelType w:val="multilevel"/>
    <w:tmpl w:val="A718B3CA"/>
    <w:lvl w:ilvl="0">
      <w:start w:val="1"/>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num w:numId="1" w16cid:durableId="1199780539">
    <w:abstractNumId w:val="25"/>
  </w:num>
  <w:num w:numId="2" w16cid:durableId="137765482">
    <w:abstractNumId w:val="20"/>
  </w:num>
  <w:num w:numId="3" w16cid:durableId="1583946354">
    <w:abstractNumId w:val="24"/>
  </w:num>
  <w:num w:numId="4" w16cid:durableId="180364193">
    <w:abstractNumId w:val="1"/>
  </w:num>
  <w:num w:numId="5" w16cid:durableId="1895576813">
    <w:abstractNumId w:val="11"/>
  </w:num>
  <w:num w:numId="6" w16cid:durableId="1196576981">
    <w:abstractNumId w:val="7"/>
  </w:num>
  <w:num w:numId="7" w16cid:durableId="1817646845">
    <w:abstractNumId w:val="19"/>
  </w:num>
  <w:num w:numId="8" w16cid:durableId="662658156">
    <w:abstractNumId w:val="16"/>
  </w:num>
  <w:num w:numId="9" w16cid:durableId="2008055567">
    <w:abstractNumId w:val="3"/>
  </w:num>
  <w:num w:numId="10" w16cid:durableId="123158888">
    <w:abstractNumId w:val="2"/>
  </w:num>
  <w:num w:numId="11" w16cid:durableId="793868928">
    <w:abstractNumId w:val="22"/>
  </w:num>
  <w:num w:numId="12" w16cid:durableId="643780040">
    <w:abstractNumId w:val="17"/>
  </w:num>
  <w:num w:numId="13" w16cid:durableId="122964513">
    <w:abstractNumId w:val="6"/>
  </w:num>
  <w:num w:numId="14" w16cid:durableId="1474909353">
    <w:abstractNumId w:val="4"/>
  </w:num>
  <w:num w:numId="15" w16cid:durableId="899286346">
    <w:abstractNumId w:val="14"/>
  </w:num>
  <w:num w:numId="16" w16cid:durableId="405878130">
    <w:abstractNumId w:val="9"/>
  </w:num>
  <w:num w:numId="17" w16cid:durableId="89737081">
    <w:abstractNumId w:val="28"/>
  </w:num>
  <w:num w:numId="18" w16cid:durableId="1328441029">
    <w:abstractNumId w:val="21"/>
  </w:num>
  <w:num w:numId="19" w16cid:durableId="859003176">
    <w:abstractNumId w:val="29"/>
  </w:num>
  <w:num w:numId="20" w16cid:durableId="61562954">
    <w:abstractNumId w:val="5"/>
  </w:num>
  <w:num w:numId="21" w16cid:durableId="1066564110">
    <w:abstractNumId w:val="0"/>
  </w:num>
  <w:num w:numId="22" w16cid:durableId="1715350870">
    <w:abstractNumId w:val="27"/>
  </w:num>
  <w:num w:numId="23" w16cid:durableId="2136872558">
    <w:abstractNumId w:val="12"/>
  </w:num>
  <w:num w:numId="24" w16cid:durableId="331642333">
    <w:abstractNumId w:val="13"/>
  </w:num>
  <w:num w:numId="25" w16cid:durableId="1698308825">
    <w:abstractNumId w:val="30"/>
  </w:num>
  <w:num w:numId="26" w16cid:durableId="1017003016">
    <w:abstractNumId w:val="15"/>
  </w:num>
  <w:num w:numId="27" w16cid:durableId="2008745267">
    <w:abstractNumId w:val="26"/>
  </w:num>
  <w:num w:numId="28" w16cid:durableId="1705324300">
    <w:abstractNumId w:val="10"/>
  </w:num>
  <w:num w:numId="29" w16cid:durableId="1814633855">
    <w:abstractNumId w:val="8"/>
  </w:num>
  <w:num w:numId="30" w16cid:durableId="1025709399">
    <w:abstractNumId w:val="23"/>
  </w:num>
  <w:num w:numId="31" w16cid:durableId="1124075095">
    <w:abstractNumId w:val="18"/>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13"/>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3212"/>
    <w:rsid w:val="00000491"/>
    <w:rsid w:val="00000DB7"/>
    <w:rsid w:val="00001269"/>
    <w:rsid w:val="00001383"/>
    <w:rsid w:val="000019B0"/>
    <w:rsid w:val="00001DC1"/>
    <w:rsid w:val="000020A1"/>
    <w:rsid w:val="00002878"/>
    <w:rsid w:val="000040CB"/>
    <w:rsid w:val="0000489E"/>
    <w:rsid w:val="000054B6"/>
    <w:rsid w:val="00005612"/>
    <w:rsid w:val="0000615D"/>
    <w:rsid w:val="00006B5D"/>
    <w:rsid w:val="00006FD2"/>
    <w:rsid w:val="0000762C"/>
    <w:rsid w:val="00007840"/>
    <w:rsid w:val="00007F11"/>
    <w:rsid w:val="000116D4"/>
    <w:rsid w:val="000126C3"/>
    <w:rsid w:val="000145C7"/>
    <w:rsid w:val="00014681"/>
    <w:rsid w:val="00017536"/>
    <w:rsid w:val="000205F9"/>
    <w:rsid w:val="00020C4A"/>
    <w:rsid w:val="00021040"/>
    <w:rsid w:val="0002169D"/>
    <w:rsid w:val="000219F5"/>
    <w:rsid w:val="00023734"/>
    <w:rsid w:val="0002586C"/>
    <w:rsid w:val="00025CDA"/>
    <w:rsid w:val="0002631C"/>
    <w:rsid w:val="00026737"/>
    <w:rsid w:val="00026C32"/>
    <w:rsid w:val="00027A44"/>
    <w:rsid w:val="00030AB6"/>
    <w:rsid w:val="000317B8"/>
    <w:rsid w:val="00031B95"/>
    <w:rsid w:val="00031EAD"/>
    <w:rsid w:val="000327AE"/>
    <w:rsid w:val="00032AFE"/>
    <w:rsid w:val="00032B9C"/>
    <w:rsid w:val="000330C8"/>
    <w:rsid w:val="000337B6"/>
    <w:rsid w:val="0003395A"/>
    <w:rsid w:val="00033BF8"/>
    <w:rsid w:val="00034BCA"/>
    <w:rsid w:val="00034E8A"/>
    <w:rsid w:val="00034F25"/>
    <w:rsid w:val="00035C03"/>
    <w:rsid w:val="00036B46"/>
    <w:rsid w:val="00037411"/>
    <w:rsid w:val="00037FE4"/>
    <w:rsid w:val="00040517"/>
    <w:rsid w:val="0004205D"/>
    <w:rsid w:val="00042B4D"/>
    <w:rsid w:val="000437E0"/>
    <w:rsid w:val="00043FED"/>
    <w:rsid w:val="00045BF0"/>
    <w:rsid w:val="00046D3D"/>
    <w:rsid w:val="00047417"/>
    <w:rsid w:val="00047967"/>
    <w:rsid w:val="000503AB"/>
    <w:rsid w:val="000503BB"/>
    <w:rsid w:val="000509B3"/>
    <w:rsid w:val="00050A4A"/>
    <w:rsid w:val="00050ADA"/>
    <w:rsid w:val="00050F18"/>
    <w:rsid w:val="0005132A"/>
    <w:rsid w:val="000513BD"/>
    <w:rsid w:val="00051DA2"/>
    <w:rsid w:val="000525D8"/>
    <w:rsid w:val="000525DD"/>
    <w:rsid w:val="00052A51"/>
    <w:rsid w:val="0005325A"/>
    <w:rsid w:val="000532BB"/>
    <w:rsid w:val="00053892"/>
    <w:rsid w:val="0005460B"/>
    <w:rsid w:val="00054634"/>
    <w:rsid w:val="00054935"/>
    <w:rsid w:val="000555CA"/>
    <w:rsid w:val="00056366"/>
    <w:rsid w:val="00056C61"/>
    <w:rsid w:val="00057A64"/>
    <w:rsid w:val="00057EE8"/>
    <w:rsid w:val="00060AA5"/>
    <w:rsid w:val="00061703"/>
    <w:rsid w:val="000618AD"/>
    <w:rsid w:val="00061C32"/>
    <w:rsid w:val="00061DF8"/>
    <w:rsid w:val="00063744"/>
    <w:rsid w:val="00063DE2"/>
    <w:rsid w:val="000659B1"/>
    <w:rsid w:val="00065F44"/>
    <w:rsid w:val="0006648E"/>
    <w:rsid w:val="000666DB"/>
    <w:rsid w:val="0006751F"/>
    <w:rsid w:val="00070242"/>
    <w:rsid w:val="0007051F"/>
    <w:rsid w:val="00070E87"/>
    <w:rsid w:val="00070EEC"/>
    <w:rsid w:val="000711DD"/>
    <w:rsid w:val="000719B5"/>
    <w:rsid w:val="00071CA9"/>
    <w:rsid w:val="0007294E"/>
    <w:rsid w:val="00073422"/>
    <w:rsid w:val="0007404B"/>
    <w:rsid w:val="000744B9"/>
    <w:rsid w:val="0007553A"/>
    <w:rsid w:val="00075A62"/>
    <w:rsid w:val="00075BF4"/>
    <w:rsid w:val="00076A22"/>
    <w:rsid w:val="00076AC7"/>
    <w:rsid w:val="00077390"/>
    <w:rsid w:val="00077636"/>
    <w:rsid w:val="00077961"/>
    <w:rsid w:val="00080201"/>
    <w:rsid w:val="00080CA7"/>
    <w:rsid w:val="00081393"/>
    <w:rsid w:val="00081401"/>
    <w:rsid w:val="00081AC2"/>
    <w:rsid w:val="00081D25"/>
    <w:rsid w:val="00082F64"/>
    <w:rsid w:val="00083300"/>
    <w:rsid w:val="0008406F"/>
    <w:rsid w:val="000843DC"/>
    <w:rsid w:val="00084FA6"/>
    <w:rsid w:val="00085037"/>
    <w:rsid w:val="000850C4"/>
    <w:rsid w:val="00085E27"/>
    <w:rsid w:val="00086374"/>
    <w:rsid w:val="00086EA8"/>
    <w:rsid w:val="0008760A"/>
    <w:rsid w:val="00087C71"/>
    <w:rsid w:val="000905B4"/>
    <w:rsid w:val="00090A5B"/>
    <w:rsid w:val="0009144E"/>
    <w:rsid w:val="00091A39"/>
    <w:rsid w:val="00091CC8"/>
    <w:rsid w:val="00092442"/>
    <w:rsid w:val="00092568"/>
    <w:rsid w:val="000925E0"/>
    <w:rsid w:val="0009532C"/>
    <w:rsid w:val="000954DC"/>
    <w:rsid w:val="0009607C"/>
    <w:rsid w:val="00096476"/>
    <w:rsid w:val="000964A6"/>
    <w:rsid w:val="000971D0"/>
    <w:rsid w:val="000973D5"/>
    <w:rsid w:val="000978DE"/>
    <w:rsid w:val="000A3101"/>
    <w:rsid w:val="000A3185"/>
    <w:rsid w:val="000A3C7C"/>
    <w:rsid w:val="000A4A55"/>
    <w:rsid w:val="000A4CCD"/>
    <w:rsid w:val="000A5C55"/>
    <w:rsid w:val="000A615C"/>
    <w:rsid w:val="000A67C7"/>
    <w:rsid w:val="000A768A"/>
    <w:rsid w:val="000A7A2D"/>
    <w:rsid w:val="000A7A62"/>
    <w:rsid w:val="000A7C36"/>
    <w:rsid w:val="000B0E2C"/>
    <w:rsid w:val="000B1780"/>
    <w:rsid w:val="000B30D6"/>
    <w:rsid w:val="000B33F0"/>
    <w:rsid w:val="000B35AA"/>
    <w:rsid w:val="000B399A"/>
    <w:rsid w:val="000B437B"/>
    <w:rsid w:val="000B4849"/>
    <w:rsid w:val="000B4CCF"/>
    <w:rsid w:val="000B51FC"/>
    <w:rsid w:val="000B5650"/>
    <w:rsid w:val="000B5ED3"/>
    <w:rsid w:val="000B65AA"/>
    <w:rsid w:val="000B6B23"/>
    <w:rsid w:val="000B71B9"/>
    <w:rsid w:val="000B76A2"/>
    <w:rsid w:val="000B77BA"/>
    <w:rsid w:val="000C0144"/>
    <w:rsid w:val="000C0A85"/>
    <w:rsid w:val="000C0B2D"/>
    <w:rsid w:val="000C1B87"/>
    <w:rsid w:val="000C21AA"/>
    <w:rsid w:val="000C27CE"/>
    <w:rsid w:val="000C3BC3"/>
    <w:rsid w:val="000C3F95"/>
    <w:rsid w:val="000C4079"/>
    <w:rsid w:val="000C46EC"/>
    <w:rsid w:val="000C5E90"/>
    <w:rsid w:val="000C6BDF"/>
    <w:rsid w:val="000C6E53"/>
    <w:rsid w:val="000C7861"/>
    <w:rsid w:val="000C7A92"/>
    <w:rsid w:val="000D012B"/>
    <w:rsid w:val="000D0535"/>
    <w:rsid w:val="000D074A"/>
    <w:rsid w:val="000D1301"/>
    <w:rsid w:val="000D1C10"/>
    <w:rsid w:val="000D26F5"/>
    <w:rsid w:val="000D2D9C"/>
    <w:rsid w:val="000D38FC"/>
    <w:rsid w:val="000D6DCC"/>
    <w:rsid w:val="000D6E1B"/>
    <w:rsid w:val="000D7C16"/>
    <w:rsid w:val="000E0416"/>
    <w:rsid w:val="000E068D"/>
    <w:rsid w:val="000E157A"/>
    <w:rsid w:val="000E2031"/>
    <w:rsid w:val="000E2B4E"/>
    <w:rsid w:val="000E3538"/>
    <w:rsid w:val="000E4096"/>
    <w:rsid w:val="000E4D91"/>
    <w:rsid w:val="000E4F6A"/>
    <w:rsid w:val="000E53FE"/>
    <w:rsid w:val="000E6295"/>
    <w:rsid w:val="000E6BF2"/>
    <w:rsid w:val="000E73EA"/>
    <w:rsid w:val="000E76EB"/>
    <w:rsid w:val="000E795F"/>
    <w:rsid w:val="000E7B29"/>
    <w:rsid w:val="000F02D2"/>
    <w:rsid w:val="000F20EB"/>
    <w:rsid w:val="000F23A5"/>
    <w:rsid w:val="000F24B1"/>
    <w:rsid w:val="000F2F75"/>
    <w:rsid w:val="000F2F9D"/>
    <w:rsid w:val="000F3075"/>
    <w:rsid w:val="000F39E3"/>
    <w:rsid w:val="000F3D92"/>
    <w:rsid w:val="000F42FB"/>
    <w:rsid w:val="000F4A2E"/>
    <w:rsid w:val="000F521D"/>
    <w:rsid w:val="000F5A44"/>
    <w:rsid w:val="000F66A0"/>
    <w:rsid w:val="000F6CEB"/>
    <w:rsid w:val="00100122"/>
    <w:rsid w:val="00100810"/>
    <w:rsid w:val="00101398"/>
    <w:rsid w:val="00101BDC"/>
    <w:rsid w:val="00101EAD"/>
    <w:rsid w:val="00102024"/>
    <w:rsid w:val="00102F66"/>
    <w:rsid w:val="0010345F"/>
    <w:rsid w:val="0010421E"/>
    <w:rsid w:val="0010435E"/>
    <w:rsid w:val="001043A2"/>
    <w:rsid w:val="00104B5A"/>
    <w:rsid w:val="00105532"/>
    <w:rsid w:val="00105C49"/>
    <w:rsid w:val="0010644F"/>
    <w:rsid w:val="00106D8B"/>
    <w:rsid w:val="00107406"/>
    <w:rsid w:val="00107755"/>
    <w:rsid w:val="00107776"/>
    <w:rsid w:val="0010790C"/>
    <w:rsid w:val="0010793D"/>
    <w:rsid w:val="00107D07"/>
    <w:rsid w:val="001104C9"/>
    <w:rsid w:val="0011051D"/>
    <w:rsid w:val="00110807"/>
    <w:rsid w:val="0011150B"/>
    <w:rsid w:val="00112195"/>
    <w:rsid w:val="0011274D"/>
    <w:rsid w:val="001127C8"/>
    <w:rsid w:val="0011327A"/>
    <w:rsid w:val="00113293"/>
    <w:rsid w:val="001137E6"/>
    <w:rsid w:val="00113E19"/>
    <w:rsid w:val="00113FF6"/>
    <w:rsid w:val="001153BE"/>
    <w:rsid w:val="0011552D"/>
    <w:rsid w:val="00117532"/>
    <w:rsid w:val="00117644"/>
    <w:rsid w:val="001178DF"/>
    <w:rsid w:val="00120DF8"/>
    <w:rsid w:val="00121112"/>
    <w:rsid w:val="00121F59"/>
    <w:rsid w:val="00123A7C"/>
    <w:rsid w:val="00123EEF"/>
    <w:rsid w:val="001249D4"/>
    <w:rsid w:val="001250DB"/>
    <w:rsid w:val="00125723"/>
    <w:rsid w:val="001257C1"/>
    <w:rsid w:val="00125C17"/>
    <w:rsid w:val="00125C1E"/>
    <w:rsid w:val="001260D1"/>
    <w:rsid w:val="0012611A"/>
    <w:rsid w:val="0012699C"/>
    <w:rsid w:val="00127239"/>
    <w:rsid w:val="00127A66"/>
    <w:rsid w:val="001305BA"/>
    <w:rsid w:val="00130645"/>
    <w:rsid w:val="00131393"/>
    <w:rsid w:val="00133325"/>
    <w:rsid w:val="00133B18"/>
    <w:rsid w:val="00133D43"/>
    <w:rsid w:val="00134226"/>
    <w:rsid w:val="001347A3"/>
    <w:rsid w:val="00134D26"/>
    <w:rsid w:val="001357F2"/>
    <w:rsid w:val="00135C38"/>
    <w:rsid w:val="00137D37"/>
    <w:rsid w:val="00140D0E"/>
    <w:rsid w:val="00141134"/>
    <w:rsid w:val="001415B4"/>
    <w:rsid w:val="0014493B"/>
    <w:rsid w:val="00144D2E"/>
    <w:rsid w:val="00144D86"/>
    <w:rsid w:val="001451AA"/>
    <w:rsid w:val="001457F9"/>
    <w:rsid w:val="0014634A"/>
    <w:rsid w:val="00146CD1"/>
    <w:rsid w:val="00147257"/>
    <w:rsid w:val="00150CE1"/>
    <w:rsid w:val="00150CF4"/>
    <w:rsid w:val="001543CA"/>
    <w:rsid w:val="00154CCC"/>
    <w:rsid w:val="0015513C"/>
    <w:rsid w:val="00155C25"/>
    <w:rsid w:val="0015650B"/>
    <w:rsid w:val="00157834"/>
    <w:rsid w:val="00157ACF"/>
    <w:rsid w:val="00157DE9"/>
    <w:rsid w:val="00157EC9"/>
    <w:rsid w:val="0016039E"/>
    <w:rsid w:val="00161589"/>
    <w:rsid w:val="00161848"/>
    <w:rsid w:val="001619F5"/>
    <w:rsid w:val="00161A64"/>
    <w:rsid w:val="00161F54"/>
    <w:rsid w:val="00163607"/>
    <w:rsid w:val="001640FE"/>
    <w:rsid w:val="001652A9"/>
    <w:rsid w:val="001658EC"/>
    <w:rsid w:val="00165F2F"/>
    <w:rsid w:val="00166707"/>
    <w:rsid w:val="00166DF7"/>
    <w:rsid w:val="00167B46"/>
    <w:rsid w:val="00170BAB"/>
    <w:rsid w:val="00170E79"/>
    <w:rsid w:val="0017145A"/>
    <w:rsid w:val="00171B1C"/>
    <w:rsid w:val="00171B24"/>
    <w:rsid w:val="00171BA7"/>
    <w:rsid w:val="00172B76"/>
    <w:rsid w:val="00173524"/>
    <w:rsid w:val="00173F83"/>
    <w:rsid w:val="001741C4"/>
    <w:rsid w:val="001754F3"/>
    <w:rsid w:val="00177394"/>
    <w:rsid w:val="001805BF"/>
    <w:rsid w:val="00181C2C"/>
    <w:rsid w:val="001824BA"/>
    <w:rsid w:val="001826D9"/>
    <w:rsid w:val="00182E38"/>
    <w:rsid w:val="00183863"/>
    <w:rsid w:val="00184F2A"/>
    <w:rsid w:val="001858F4"/>
    <w:rsid w:val="00185E8B"/>
    <w:rsid w:val="00186298"/>
    <w:rsid w:val="001868BD"/>
    <w:rsid w:val="00186BAB"/>
    <w:rsid w:val="00187395"/>
    <w:rsid w:val="00187437"/>
    <w:rsid w:val="00187C8C"/>
    <w:rsid w:val="00190DC1"/>
    <w:rsid w:val="00190F8F"/>
    <w:rsid w:val="0019257E"/>
    <w:rsid w:val="00193201"/>
    <w:rsid w:val="00193700"/>
    <w:rsid w:val="00193A78"/>
    <w:rsid w:val="00195199"/>
    <w:rsid w:val="00195268"/>
    <w:rsid w:val="001955EE"/>
    <w:rsid w:val="001957EA"/>
    <w:rsid w:val="00197172"/>
    <w:rsid w:val="001A0161"/>
    <w:rsid w:val="001A026B"/>
    <w:rsid w:val="001A0270"/>
    <w:rsid w:val="001A09A6"/>
    <w:rsid w:val="001A0CA9"/>
    <w:rsid w:val="001A16F2"/>
    <w:rsid w:val="001A17C1"/>
    <w:rsid w:val="001A244D"/>
    <w:rsid w:val="001A3C1B"/>
    <w:rsid w:val="001A3D75"/>
    <w:rsid w:val="001A4CEC"/>
    <w:rsid w:val="001A4E6E"/>
    <w:rsid w:val="001A4FC2"/>
    <w:rsid w:val="001A5768"/>
    <w:rsid w:val="001A71DA"/>
    <w:rsid w:val="001B0954"/>
    <w:rsid w:val="001B0BB8"/>
    <w:rsid w:val="001B0EF9"/>
    <w:rsid w:val="001B14BF"/>
    <w:rsid w:val="001B2344"/>
    <w:rsid w:val="001B26C9"/>
    <w:rsid w:val="001B30AB"/>
    <w:rsid w:val="001B35B7"/>
    <w:rsid w:val="001B3736"/>
    <w:rsid w:val="001B435A"/>
    <w:rsid w:val="001B495A"/>
    <w:rsid w:val="001B51D4"/>
    <w:rsid w:val="001B5236"/>
    <w:rsid w:val="001B53B3"/>
    <w:rsid w:val="001B61BF"/>
    <w:rsid w:val="001B727C"/>
    <w:rsid w:val="001B7736"/>
    <w:rsid w:val="001C0493"/>
    <w:rsid w:val="001C0CB9"/>
    <w:rsid w:val="001C0D00"/>
    <w:rsid w:val="001C0F3C"/>
    <w:rsid w:val="001C2ACC"/>
    <w:rsid w:val="001C321B"/>
    <w:rsid w:val="001C3829"/>
    <w:rsid w:val="001C3CCA"/>
    <w:rsid w:val="001C4A77"/>
    <w:rsid w:val="001C4D39"/>
    <w:rsid w:val="001C4E99"/>
    <w:rsid w:val="001C5768"/>
    <w:rsid w:val="001C5893"/>
    <w:rsid w:val="001C5BEA"/>
    <w:rsid w:val="001C68B4"/>
    <w:rsid w:val="001C7A36"/>
    <w:rsid w:val="001D001C"/>
    <w:rsid w:val="001D03D5"/>
    <w:rsid w:val="001D2124"/>
    <w:rsid w:val="001D36BC"/>
    <w:rsid w:val="001D3971"/>
    <w:rsid w:val="001D4D89"/>
    <w:rsid w:val="001D4EF0"/>
    <w:rsid w:val="001D645C"/>
    <w:rsid w:val="001D6E95"/>
    <w:rsid w:val="001E0A28"/>
    <w:rsid w:val="001E0B02"/>
    <w:rsid w:val="001E0B1F"/>
    <w:rsid w:val="001E1B83"/>
    <w:rsid w:val="001E1F05"/>
    <w:rsid w:val="001E1F93"/>
    <w:rsid w:val="001E23C9"/>
    <w:rsid w:val="001E2468"/>
    <w:rsid w:val="001E377F"/>
    <w:rsid w:val="001E457A"/>
    <w:rsid w:val="001E4D98"/>
    <w:rsid w:val="001E528C"/>
    <w:rsid w:val="001E5638"/>
    <w:rsid w:val="001E5F25"/>
    <w:rsid w:val="001E6A62"/>
    <w:rsid w:val="001E77FF"/>
    <w:rsid w:val="001E7831"/>
    <w:rsid w:val="001E79F0"/>
    <w:rsid w:val="001F013A"/>
    <w:rsid w:val="001F0825"/>
    <w:rsid w:val="001F0EF9"/>
    <w:rsid w:val="001F11AA"/>
    <w:rsid w:val="001F2F55"/>
    <w:rsid w:val="001F3D72"/>
    <w:rsid w:val="001F44CC"/>
    <w:rsid w:val="001F454E"/>
    <w:rsid w:val="001F4CD8"/>
    <w:rsid w:val="001F4F86"/>
    <w:rsid w:val="001F5065"/>
    <w:rsid w:val="001F5C41"/>
    <w:rsid w:val="001F5F39"/>
    <w:rsid w:val="001F629C"/>
    <w:rsid w:val="001F6D7B"/>
    <w:rsid w:val="001F7452"/>
    <w:rsid w:val="001F7C70"/>
    <w:rsid w:val="00200836"/>
    <w:rsid w:val="00201591"/>
    <w:rsid w:val="0020251A"/>
    <w:rsid w:val="002025E5"/>
    <w:rsid w:val="00204BC0"/>
    <w:rsid w:val="00205309"/>
    <w:rsid w:val="00205523"/>
    <w:rsid w:val="00205626"/>
    <w:rsid w:val="002059B6"/>
    <w:rsid w:val="00206930"/>
    <w:rsid w:val="00206FB0"/>
    <w:rsid w:val="00207200"/>
    <w:rsid w:val="00207363"/>
    <w:rsid w:val="00207624"/>
    <w:rsid w:val="00207B3D"/>
    <w:rsid w:val="002101A0"/>
    <w:rsid w:val="00210560"/>
    <w:rsid w:val="002105FA"/>
    <w:rsid w:val="00210829"/>
    <w:rsid w:val="0021100C"/>
    <w:rsid w:val="00211357"/>
    <w:rsid w:val="00211E67"/>
    <w:rsid w:val="00212881"/>
    <w:rsid w:val="00212B05"/>
    <w:rsid w:val="00212CE4"/>
    <w:rsid w:val="00214EA8"/>
    <w:rsid w:val="0021606B"/>
    <w:rsid w:val="00216529"/>
    <w:rsid w:val="00217753"/>
    <w:rsid w:val="00220641"/>
    <w:rsid w:val="002212F2"/>
    <w:rsid w:val="00223570"/>
    <w:rsid w:val="00223BB6"/>
    <w:rsid w:val="002240CD"/>
    <w:rsid w:val="00224A0A"/>
    <w:rsid w:val="00224C41"/>
    <w:rsid w:val="00224CF7"/>
    <w:rsid w:val="00224FF5"/>
    <w:rsid w:val="00225048"/>
    <w:rsid w:val="0022511C"/>
    <w:rsid w:val="002260F8"/>
    <w:rsid w:val="00226794"/>
    <w:rsid w:val="00227D82"/>
    <w:rsid w:val="002302FA"/>
    <w:rsid w:val="00230955"/>
    <w:rsid w:val="00230EC0"/>
    <w:rsid w:val="002314A4"/>
    <w:rsid w:val="002317C6"/>
    <w:rsid w:val="0023230A"/>
    <w:rsid w:val="0023286C"/>
    <w:rsid w:val="00234ECB"/>
    <w:rsid w:val="002350CD"/>
    <w:rsid w:val="0023551B"/>
    <w:rsid w:val="0024046F"/>
    <w:rsid w:val="0024084F"/>
    <w:rsid w:val="00240D35"/>
    <w:rsid w:val="00241736"/>
    <w:rsid w:val="0024186F"/>
    <w:rsid w:val="00242259"/>
    <w:rsid w:val="00242566"/>
    <w:rsid w:val="00242898"/>
    <w:rsid w:val="00242A71"/>
    <w:rsid w:val="00243ABE"/>
    <w:rsid w:val="00243F13"/>
    <w:rsid w:val="00244457"/>
    <w:rsid w:val="00244743"/>
    <w:rsid w:val="00244EAB"/>
    <w:rsid w:val="00246426"/>
    <w:rsid w:val="0024655D"/>
    <w:rsid w:val="00246601"/>
    <w:rsid w:val="00246F5A"/>
    <w:rsid w:val="00247D27"/>
    <w:rsid w:val="002502DA"/>
    <w:rsid w:val="002524BC"/>
    <w:rsid w:val="00253155"/>
    <w:rsid w:val="00253FCC"/>
    <w:rsid w:val="00254A87"/>
    <w:rsid w:val="00255446"/>
    <w:rsid w:val="00255932"/>
    <w:rsid w:val="00255D40"/>
    <w:rsid w:val="00256155"/>
    <w:rsid w:val="002567B0"/>
    <w:rsid w:val="00256D10"/>
    <w:rsid w:val="00257F3F"/>
    <w:rsid w:val="00260B14"/>
    <w:rsid w:val="00260C05"/>
    <w:rsid w:val="00261858"/>
    <w:rsid w:val="00261A98"/>
    <w:rsid w:val="00262043"/>
    <w:rsid w:val="00262932"/>
    <w:rsid w:val="0026334F"/>
    <w:rsid w:val="00263840"/>
    <w:rsid w:val="00264BB5"/>
    <w:rsid w:val="00264DC1"/>
    <w:rsid w:val="00265BF8"/>
    <w:rsid w:val="00265FA7"/>
    <w:rsid w:val="002669BD"/>
    <w:rsid w:val="00266D61"/>
    <w:rsid w:val="00267560"/>
    <w:rsid w:val="00270296"/>
    <w:rsid w:val="002711EC"/>
    <w:rsid w:val="0027147B"/>
    <w:rsid w:val="00271F51"/>
    <w:rsid w:val="002742ED"/>
    <w:rsid w:val="0027477A"/>
    <w:rsid w:val="0027520D"/>
    <w:rsid w:val="00275E7E"/>
    <w:rsid w:val="00276862"/>
    <w:rsid w:val="00277969"/>
    <w:rsid w:val="00281385"/>
    <w:rsid w:val="00281A3C"/>
    <w:rsid w:val="002820CA"/>
    <w:rsid w:val="002855CF"/>
    <w:rsid w:val="00286F4C"/>
    <w:rsid w:val="002871DD"/>
    <w:rsid w:val="00287D45"/>
    <w:rsid w:val="00290269"/>
    <w:rsid w:val="00291D2B"/>
    <w:rsid w:val="002921E8"/>
    <w:rsid w:val="00292565"/>
    <w:rsid w:val="00294088"/>
    <w:rsid w:val="00294165"/>
    <w:rsid w:val="0029539B"/>
    <w:rsid w:val="002956E1"/>
    <w:rsid w:val="002962BE"/>
    <w:rsid w:val="00297981"/>
    <w:rsid w:val="00297CDC"/>
    <w:rsid w:val="00297DED"/>
    <w:rsid w:val="002A04F4"/>
    <w:rsid w:val="002A13B8"/>
    <w:rsid w:val="002A1537"/>
    <w:rsid w:val="002A15AE"/>
    <w:rsid w:val="002A3212"/>
    <w:rsid w:val="002A364C"/>
    <w:rsid w:val="002A37AE"/>
    <w:rsid w:val="002A45C7"/>
    <w:rsid w:val="002A4EFE"/>
    <w:rsid w:val="002A535B"/>
    <w:rsid w:val="002A5882"/>
    <w:rsid w:val="002A7634"/>
    <w:rsid w:val="002A7773"/>
    <w:rsid w:val="002A797A"/>
    <w:rsid w:val="002A7A83"/>
    <w:rsid w:val="002B0396"/>
    <w:rsid w:val="002B0DB2"/>
    <w:rsid w:val="002B1D56"/>
    <w:rsid w:val="002B2C33"/>
    <w:rsid w:val="002B3E0F"/>
    <w:rsid w:val="002B486B"/>
    <w:rsid w:val="002B4962"/>
    <w:rsid w:val="002B7577"/>
    <w:rsid w:val="002C0196"/>
    <w:rsid w:val="002C0907"/>
    <w:rsid w:val="002C0915"/>
    <w:rsid w:val="002C11FE"/>
    <w:rsid w:val="002C148F"/>
    <w:rsid w:val="002C188F"/>
    <w:rsid w:val="002C327C"/>
    <w:rsid w:val="002C49C2"/>
    <w:rsid w:val="002C509D"/>
    <w:rsid w:val="002C5315"/>
    <w:rsid w:val="002C5382"/>
    <w:rsid w:val="002C5774"/>
    <w:rsid w:val="002C6329"/>
    <w:rsid w:val="002C6824"/>
    <w:rsid w:val="002C6AD0"/>
    <w:rsid w:val="002C765A"/>
    <w:rsid w:val="002D0AAA"/>
    <w:rsid w:val="002D1E97"/>
    <w:rsid w:val="002D2580"/>
    <w:rsid w:val="002D290A"/>
    <w:rsid w:val="002D3040"/>
    <w:rsid w:val="002D429B"/>
    <w:rsid w:val="002D45C7"/>
    <w:rsid w:val="002D5461"/>
    <w:rsid w:val="002D6149"/>
    <w:rsid w:val="002D6228"/>
    <w:rsid w:val="002D651D"/>
    <w:rsid w:val="002D7488"/>
    <w:rsid w:val="002E03F2"/>
    <w:rsid w:val="002E0AA6"/>
    <w:rsid w:val="002E0F7F"/>
    <w:rsid w:val="002E1FAA"/>
    <w:rsid w:val="002E3358"/>
    <w:rsid w:val="002E343C"/>
    <w:rsid w:val="002E39F5"/>
    <w:rsid w:val="002E3B7C"/>
    <w:rsid w:val="002E41D7"/>
    <w:rsid w:val="002E500B"/>
    <w:rsid w:val="002E51EF"/>
    <w:rsid w:val="002E562D"/>
    <w:rsid w:val="002E75B1"/>
    <w:rsid w:val="002E7E69"/>
    <w:rsid w:val="002F13CD"/>
    <w:rsid w:val="002F1723"/>
    <w:rsid w:val="002F19E7"/>
    <w:rsid w:val="002F210A"/>
    <w:rsid w:val="002F290A"/>
    <w:rsid w:val="002F2F05"/>
    <w:rsid w:val="002F533F"/>
    <w:rsid w:val="002F6032"/>
    <w:rsid w:val="002F736A"/>
    <w:rsid w:val="002F73F0"/>
    <w:rsid w:val="002F7641"/>
    <w:rsid w:val="002F76CD"/>
    <w:rsid w:val="002F7D84"/>
    <w:rsid w:val="00300482"/>
    <w:rsid w:val="003004BC"/>
    <w:rsid w:val="00301712"/>
    <w:rsid w:val="00301D83"/>
    <w:rsid w:val="003029F1"/>
    <w:rsid w:val="00302A88"/>
    <w:rsid w:val="00302D82"/>
    <w:rsid w:val="00303950"/>
    <w:rsid w:val="003039E8"/>
    <w:rsid w:val="00303B15"/>
    <w:rsid w:val="003044D9"/>
    <w:rsid w:val="00305833"/>
    <w:rsid w:val="00305876"/>
    <w:rsid w:val="00305F40"/>
    <w:rsid w:val="0030653D"/>
    <w:rsid w:val="00306AD6"/>
    <w:rsid w:val="0030717C"/>
    <w:rsid w:val="00310383"/>
    <w:rsid w:val="00310748"/>
    <w:rsid w:val="00314F73"/>
    <w:rsid w:val="00316DFA"/>
    <w:rsid w:val="00317B4F"/>
    <w:rsid w:val="00317DE4"/>
    <w:rsid w:val="00317E18"/>
    <w:rsid w:val="00320565"/>
    <w:rsid w:val="00320631"/>
    <w:rsid w:val="00321038"/>
    <w:rsid w:val="003213BE"/>
    <w:rsid w:val="0032299E"/>
    <w:rsid w:val="003245EC"/>
    <w:rsid w:val="0032595E"/>
    <w:rsid w:val="00327194"/>
    <w:rsid w:val="00331081"/>
    <w:rsid w:val="003310F4"/>
    <w:rsid w:val="003312B6"/>
    <w:rsid w:val="00331D88"/>
    <w:rsid w:val="003320E4"/>
    <w:rsid w:val="003321B1"/>
    <w:rsid w:val="00332E77"/>
    <w:rsid w:val="00332FC0"/>
    <w:rsid w:val="0033307D"/>
    <w:rsid w:val="00333A55"/>
    <w:rsid w:val="00333DE4"/>
    <w:rsid w:val="003346D0"/>
    <w:rsid w:val="00335470"/>
    <w:rsid w:val="00335F15"/>
    <w:rsid w:val="0033609E"/>
    <w:rsid w:val="0033620F"/>
    <w:rsid w:val="0033651C"/>
    <w:rsid w:val="003366D6"/>
    <w:rsid w:val="003368DA"/>
    <w:rsid w:val="00336FDD"/>
    <w:rsid w:val="00337A3D"/>
    <w:rsid w:val="00337B3D"/>
    <w:rsid w:val="00337DB1"/>
    <w:rsid w:val="00337FA5"/>
    <w:rsid w:val="00340E5C"/>
    <w:rsid w:val="0034103D"/>
    <w:rsid w:val="0034130E"/>
    <w:rsid w:val="00341C5E"/>
    <w:rsid w:val="00343909"/>
    <w:rsid w:val="00344175"/>
    <w:rsid w:val="0034419C"/>
    <w:rsid w:val="00344EFF"/>
    <w:rsid w:val="00345992"/>
    <w:rsid w:val="00345FC0"/>
    <w:rsid w:val="00346471"/>
    <w:rsid w:val="00346652"/>
    <w:rsid w:val="00347639"/>
    <w:rsid w:val="003509E0"/>
    <w:rsid w:val="00350EB6"/>
    <w:rsid w:val="0035164C"/>
    <w:rsid w:val="003523EF"/>
    <w:rsid w:val="003528DD"/>
    <w:rsid w:val="00352B46"/>
    <w:rsid w:val="00352B5B"/>
    <w:rsid w:val="00352D1B"/>
    <w:rsid w:val="00353A46"/>
    <w:rsid w:val="003541F7"/>
    <w:rsid w:val="0035455B"/>
    <w:rsid w:val="00355753"/>
    <w:rsid w:val="00355971"/>
    <w:rsid w:val="00355A12"/>
    <w:rsid w:val="00356710"/>
    <w:rsid w:val="00357EFF"/>
    <w:rsid w:val="00360819"/>
    <w:rsid w:val="00360BE5"/>
    <w:rsid w:val="00360D31"/>
    <w:rsid w:val="00361DC7"/>
    <w:rsid w:val="003624BC"/>
    <w:rsid w:val="0036264E"/>
    <w:rsid w:val="00362AF8"/>
    <w:rsid w:val="003637DA"/>
    <w:rsid w:val="0036510E"/>
    <w:rsid w:val="003657C9"/>
    <w:rsid w:val="00366D62"/>
    <w:rsid w:val="0037083B"/>
    <w:rsid w:val="00370966"/>
    <w:rsid w:val="003713A3"/>
    <w:rsid w:val="00371791"/>
    <w:rsid w:val="00371C34"/>
    <w:rsid w:val="00371F8B"/>
    <w:rsid w:val="003720B2"/>
    <w:rsid w:val="003726A8"/>
    <w:rsid w:val="003729D2"/>
    <w:rsid w:val="00373172"/>
    <w:rsid w:val="0037382B"/>
    <w:rsid w:val="00374131"/>
    <w:rsid w:val="003744FE"/>
    <w:rsid w:val="003746F5"/>
    <w:rsid w:val="00375A00"/>
    <w:rsid w:val="00377274"/>
    <w:rsid w:val="00377EBC"/>
    <w:rsid w:val="003809A1"/>
    <w:rsid w:val="00381A62"/>
    <w:rsid w:val="00382462"/>
    <w:rsid w:val="003825EA"/>
    <w:rsid w:val="00382727"/>
    <w:rsid w:val="00383908"/>
    <w:rsid w:val="00384096"/>
    <w:rsid w:val="0038503F"/>
    <w:rsid w:val="003852F7"/>
    <w:rsid w:val="00386225"/>
    <w:rsid w:val="00386813"/>
    <w:rsid w:val="003868F3"/>
    <w:rsid w:val="00386A9D"/>
    <w:rsid w:val="00386E24"/>
    <w:rsid w:val="00386E43"/>
    <w:rsid w:val="00391F0E"/>
    <w:rsid w:val="00392E88"/>
    <w:rsid w:val="0039384B"/>
    <w:rsid w:val="00393DFD"/>
    <w:rsid w:val="00393EFD"/>
    <w:rsid w:val="003946A7"/>
    <w:rsid w:val="00395D20"/>
    <w:rsid w:val="0039696F"/>
    <w:rsid w:val="00397243"/>
    <w:rsid w:val="003975A8"/>
    <w:rsid w:val="0039794E"/>
    <w:rsid w:val="003A02CB"/>
    <w:rsid w:val="003A1533"/>
    <w:rsid w:val="003A16F0"/>
    <w:rsid w:val="003A2142"/>
    <w:rsid w:val="003A2202"/>
    <w:rsid w:val="003A261A"/>
    <w:rsid w:val="003A3455"/>
    <w:rsid w:val="003A37E9"/>
    <w:rsid w:val="003A43A9"/>
    <w:rsid w:val="003A4DEC"/>
    <w:rsid w:val="003A5471"/>
    <w:rsid w:val="003A5928"/>
    <w:rsid w:val="003A5B5D"/>
    <w:rsid w:val="003A5CD1"/>
    <w:rsid w:val="003A74B1"/>
    <w:rsid w:val="003A7F2A"/>
    <w:rsid w:val="003B007A"/>
    <w:rsid w:val="003B0BCF"/>
    <w:rsid w:val="003B0C53"/>
    <w:rsid w:val="003B1397"/>
    <w:rsid w:val="003B1C67"/>
    <w:rsid w:val="003B1DC0"/>
    <w:rsid w:val="003B1DFE"/>
    <w:rsid w:val="003B38C0"/>
    <w:rsid w:val="003B3A4F"/>
    <w:rsid w:val="003B3AF1"/>
    <w:rsid w:val="003B3D20"/>
    <w:rsid w:val="003B4AAE"/>
    <w:rsid w:val="003B4B2A"/>
    <w:rsid w:val="003B4C99"/>
    <w:rsid w:val="003B4CE7"/>
    <w:rsid w:val="003B4DF6"/>
    <w:rsid w:val="003B51BF"/>
    <w:rsid w:val="003B5557"/>
    <w:rsid w:val="003B6ABA"/>
    <w:rsid w:val="003B708A"/>
    <w:rsid w:val="003B76B2"/>
    <w:rsid w:val="003B7B10"/>
    <w:rsid w:val="003C3D9F"/>
    <w:rsid w:val="003C3DBB"/>
    <w:rsid w:val="003C5D8D"/>
    <w:rsid w:val="003C62A7"/>
    <w:rsid w:val="003C6916"/>
    <w:rsid w:val="003C7111"/>
    <w:rsid w:val="003C7217"/>
    <w:rsid w:val="003C76FD"/>
    <w:rsid w:val="003D0167"/>
    <w:rsid w:val="003D018E"/>
    <w:rsid w:val="003D140E"/>
    <w:rsid w:val="003D1850"/>
    <w:rsid w:val="003D1FE7"/>
    <w:rsid w:val="003D2D2B"/>
    <w:rsid w:val="003D3720"/>
    <w:rsid w:val="003D3EE0"/>
    <w:rsid w:val="003D424F"/>
    <w:rsid w:val="003D4697"/>
    <w:rsid w:val="003D48E5"/>
    <w:rsid w:val="003D4B9C"/>
    <w:rsid w:val="003D55A3"/>
    <w:rsid w:val="003D662A"/>
    <w:rsid w:val="003D6C48"/>
    <w:rsid w:val="003D6E20"/>
    <w:rsid w:val="003D7383"/>
    <w:rsid w:val="003D7C3E"/>
    <w:rsid w:val="003E016C"/>
    <w:rsid w:val="003E05D1"/>
    <w:rsid w:val="003E1007"/>
    <w:rsid w:val="003E13F3"/>
    <w:rsid w:val="003E1809"/>
    <w:rsid w:val="003E1B22"/>
    <w:rsid w:val="003E214E"/>
    <w:rsid w:val="003E22C0"/>
    <w:rsid w:val="003E2300"/>
    <w:rsid w:val="003E298F"/>
    <w:rsid w:val="003E2EAE"/>
    <w:rsid w:val="003E32A6"/>
    <w:rsid w:val="003E37C7"/>
    <w:rsid w:val="003E3A80"/>
    <w:rsid w:val="003E4539"/>
    <w:rsid w:val="003E552F"/>
    <w:rsid w:val="003E5D7C"/>
    <w:rsid w:val="003E5EC1"/>
    <w:rsid w:val="003E6112"/>
    <w:rsid w:val="003E61C5"/>
    <w:rsid w:val="003E62EB"/>
    <w:rsid w:val="003E6FD2"/>
    <w:rsid w:val="003E7DB3"/>
    <w:rsid w:val="003F0901"/>
    <w:rsid w:val="003F0DFE"/>
    <w:rsid w:val="003F1642"/>
    <w:rsid w:val="003F1B78"/>
    <w:rsid w:val="003F1EC8"/>
    <w:rsid w:val="003F2B22"/>
    <w:rsid w:val="003F2F6B"/>
    <w:rsid w:val="003F3030"/>
    <w:rsid w:val="003F3780"/>
    <w:rsid w:val="003F37F9"/>
    <w:rsid w:val="003F38C6"/>
    <w:rsid w:val="003F40B2"/>
    <w:rsid w:val="003F5672"/>
    <w:rsid w:val="003F6B24"/>
    <w:rsid w:val="003F7D69"/>
    <w:rsid w:val="003F7F5E"/>
    <w:rsid w:val="00400287"/>
    <w:rsid w:val="0040093F"/>
    <w:rsid w:val="00401FDD"/>
    <w:rsid w:val="004033F9"/>
    <w:rsid w:val="00404B53"/>
    <w:rsid w:val="004055C0"/>
    <w:rsid w:val="00405E50"/>
    <w:rsid w:val="00406740"/>
    <w:rsid w:val="00406EE2"/>
    <w:rsid w:val="00407140"/>
    <w:rsid w:val="0040740C"/>
    <w:rsid w:val="0040768D"/>
    <w:rsid w:val="0041081B"/>
    <w:rsid w:val="00411785"/>
    <w:rsid w:val="0041185C"/>
    <w:rsid w:val="00411F6C"/>
    <w:rsid w:val="00412205"/>
    <w:rsid w:val="00416BC2"/>
    <w:rsid w:val="00417782"/>
    <w:rsid w:val="0041784C"/>
    <w:rsid w:val="00417B80"/>
    <w:rsid w:val="004203B7"/>
    <w:rsid w:val="00420646"/>
    <w:rsid w:val="00420698"/>
    <w:rsid w:val="004217CA"/>
    <w:rsid w:val="004237CA"/>
    <w:rsid w:val="00424275"/>
    <w:rsid w:val="00424A91"/>
    <w:rsid w:val="00424D78"/>
    <w:rsid w:val="00425215"/>
    <w:rsid w:val="00426FE8"/>
    <w:rsid w:val="004321BA"/>
    <w:rsid w:val="00432283"/>
    <w:rsid w:val="004323BC"/>
    <w:rsid w:val="0043251F"/>
    <w:rsid w:val="00434FA8"/>
    <w:rsid w:val="00435EF4"/>
    <w:rsid w:val="00436152"/>
    <w:rsid w:val="00436B82"/>
    <w:rsid w:val="00436C9F"/>
    <w:rsid w:val="00437695"/>
    <w:rsid w:val="00437A53"/>
    <w:rsid w:val="00437B7C"/>
    <w:rsid w:val="00440073"/>
    <w:rsid w:val="00440C57"/>
    <w:rsid w:val="00441657"/>
    <w:rsid w:val="00441956"/>
    <w:rsid w:val="00441AF3"/>
    <w:rsid w:val="004423A3"/>
    <w:rsid w:val="004432A5"/>
    <w:rsid w:val="00443B17"/>
    <w:rsid w:val="004448D3"/>
    <w:rsid w:val="00444F0F"/>
    <w:rsid w:val="00445103"/>
    <w:rsid w:val="00445489"/>
    <w:rsid w:val="00445652"/>
    <w:rsid w:val="00446695"/>
    <w:rsid w:val="00446AA1"/>
    <w:rsid w:val="00446CBC"/>
    <w:rsid w:val="00446EB2"/>
    <w:rsid w:val="00447198"/>
    <w:rsid w:val="00450241"/>
    <w:rsid w:val="00450432"/>
    <w:rsid w:val="0045078B"/>
    <w:rsid w:val="00452306"/>
    <w:rsid w:val="004528DB"/>
    <w:rsid w:val="00452F77"/>
    <w:rsid w:val="00453DF0"/>
    <w:rsid w:val="004544B4"/>
    <w:rsid w:val="00455837"/>
    <w:rsid w:val="004562BB"/>
    <w:rsid w:val="0046027B"/>
    <w:rsid w:val="0046364D"/>
    <w:rsid w:val="004638CB"/>
    <w:rsid w:val="004641B8"/>
    <w:rsid w:val="004643AF"/>
    <w:rsid w:val="004643C6"/>
    <w:rsid w:val="00464C9A"/>
    <w:rsid w:val="00464F13"/>
    <w:rsid w:val="0046557C"/>
    <w:rsid w:val="00465BFA"/>
    <w:rsid w:val="00465FDB"/>
    <w:rsid w:val="004662F9"/>
    <w:rsid w:val="00466BBB"/>
    <w:rsid w:val="00467145"/>
    <w:rsid w:val="00467B28"/>
    <w:rsid w:val="00467B70"/>
    <w:rsid w:val="00467E72"/>
    <w:rsid w:val="004707D3"/>
    <w:rsid w:val="004715AF"/>
    <w:rsid w:val="004715D0"/>
    <w:rsid w:val="004717B3"/>
    <w:rsid w:val="004717C0"/>
    <w:rsid w:val="004728BA"/>
    <w:rsid w:val="00472AA0"/>
    <w:rsid w:val="00472D4C"/>
    <w:rsid w:val="00473778"/>
    <w:rsid w:val="00473C31"/>
    <w:rsid w:val="00474975"/>
    <w:rsid w:val="00474B4B"/>
    <w:rsid w:val="004753AF"/>
    <w:rsid w:val="00475ABE"/>
    <w:rsid w:val="004769F1"/>
    <w:rsid w:val="00476AAE"/>
    <w:rsid w:val="00483C66"/>
    <w:rsid w:val="00484BC1"/>
    <w:rsid w:val="00485906"/>
    <w:rsid w:val="0048789A"/>
    <w:rsid w:val="00487CEE"/>
    <w:rsid w:val="00491BB5"/>
    <w:rsid w:val="00494B10"/>
    <w:rsid w:val="00495B2E"/>
    <w:rsid w:val="00495FAE"/>
    <w:rsid w:val="004968EE"/>
    <w:rsid w:val="00497318"/>
    <w:rsid w:val="00497A53"/>
    <w:rsid w:val="004A0687"/>
    <w:rsid w:val="004A0CF5"/>
    <w:rsid w:val="004A3452"/>
    <w:rsid w:val="004A3FC9"/>
    <w:rsid w:val="004A41C5"/>
    <w:rsid w:val="004A53D9"/>
    <w:rsid w:val="004A60A2"/>
    <w:rsid w:val="004A6F52"/>
    <w:rsid w:val="004A7828"/>
    <w:rsid w:val="004A7E3A"/>
    <w:rsid w:val="004B042F"/>
    <w:rsid w:val="004B077C"/>
    <w:rsid w:val="004B09B5"/>
    <w:rsid w:val="004B0BE0"/>
    <w:rsid w:val="004B0FE9"/>
    <w:rsid w:val="004B185F"/>
    <w:rsid w:val="004B1A5F"/>
    <w:rsid w:val="004B1B3F"/>
    <w:rsid w:val="004B1C70"/>
    <w:rsid w:val="004B258D"/>
    <w:rsid w:val="004B2CF6"/>
    <w:rsid w:val="004B2E7D"/>
    <w:rsid w:val="004B39DD"/>
    <w:rsid w:val="004B3B9E"/>
    <w:rsid w:val="004B489F"/>
    <w:rsid w:val="004B4B7F"/>
    <w:rsid w:val="004B51B3"/>
    <w:rsid w:val="004B5BD0"/>
    <w:rsid w:val="004B5D5C"/>
    <w:rsid w:val="004B61DE"/>
    <w:rsid w:val="004B7B1A"/>
    <w:rsid w:val="004B7E15"/>
    <w:rsid w:val="004B7FED"/>
    <w:rsid w:val="004C0A5C"/>
    <w:rsid w:val="004C0CF9"/>
    <w:rsid w:val="004C1503"/>
    <w:rsid w:val="004C267A"/>
    <w:rsid w:val="004C4319"/>
    <w:rsid w:val="004C4706"/>
    <w:rsid w:val="004C4876"/>
    <w:rsid w:val="004C4E3A"/>
    <w:rsid w:val="004C584B"/>
    <w:rsid w:val="004C5C37"/>
    <w:rsid w:val="004C5FF6"/>
    <w:rsid w:val="004C62D3"/>
    <w:rsid w:val="004C719E"/>
    <w:rsid w:val="004C75C1"/>
    <w:rsid w:val="004C7C42"/>
    <w:rsid w:val="004C7E41"/>
    <w:rsid w:val="004D0125"/>
    <w:rsid w:val="004D10F3"/>
    <w:rsid w:val="004D2E9D"/>
    <w:rsid w:val="004D311B"/>
    <w:rsid w:val="004D422F"/>
    <w:rsid w:val="004D6297"/>
    <w:rsid w:val="004D669F"/>
    <w:rsid w:val="004E0033"/>
    <w:rsid w:val="004E1BD0"/>
    <w:rsid w:val="004E1E13"/>
    <w:rsid w:val="004E1E45"/>
    <w:rsid w:val="004E27EE"/>
    <w:rsid w:val="004E35A4"/>
    <w:rsid w:val="004E41E5"/>
    <w:rsid w:val="004E4722"/>
    <w:rsid w:val="004E5F1B"/>
    <w:rsid w:val="004E658D"/>
    <w:rsid w:val="004E65FA"/>
    <w:rsid w:val="004E790D"/>
    <w:rsid w:val="004E7D14"/>
    <w:rsid w:val="004F1B7C"/>
    <w:rsid w:val="004F1BD5"/>
    <w:rsid w:val="004F1EB9"/>
    <w:rsid w:val="004F21DA"/>
    <w:rsid w:val="004F2884"/>
    <w:rsid w:val="004F32A7"/>
    <w:rsid w:val="004F3A95"/>
    <w:rsid w:val="004F3EEE"/>
    <w:rsid w:val="004F4289"/>
    <w:rsid w:val="004F5075"/>
    <w:rsid w:val="004F670A"/>
    <w:rsid w:val="004F68A1"/>
    <w:rsid w:val="004F68AF"/>
    <w:rsid w:val="004F75FC"/>
    <w:rsid w:val="004F787A"/>
    <w:rsid w:val="004F7925"/>
    <w:rsid w:val="004F7C53"/>
    <w:rsid w:val="00500672"/>
    <w:rsid w:val="00500852"/>
    <w:rsid w:val="00501F85"/>
    <w:rsid w:val="00502ABA"/>
    <w:rsid w:val="00503793"/>
    <w:rsid w:val="005037C1"/>
    <w:rsid w:val="00503987"/>
    <w:rsid w:val="00503D5F"/>
    <w:rsid w:val="00504879"/>
    <w:rsid w:val="005052D2"/>
    <w:rsid w:val="00506A6B"/>
    <w:rsid w:val="00506BCC"/>
    <w:rsid w:val="00506F08"/>
    <w:rsid w:val="0050735A"/>
    <w:rsid w:val="00510315"/>
    <w:rsid w:val="005121C4"/>
    <w:rsid w:val="00512841"/>
    <w:rsid w:val="005129EE"/>
    <w:rsid w:val="00512AE3"/>
    <w:rsid w:val="00512B80"/>
    <w:rsid w:val="005136E8"/>
    <w:rsid w:val="005147AD"/>
    <w:rsid w:val="00515003"/>
    <w:rsid w:val="00515351"/>
    <w:rsid w:val="00515E82"/>
    <w:rsid w:val="00516037"/>
    <w:rsid w:val="0051648F"/>
    <w:rsid w:val="0051659E"/>
    <w:rsid w:val="00516CAE"/>
    <w:rsid w:val="0051725E"/>
    <w:rsid w:val="00517635"/>
    <w:rsid w:val="00521189"/>
    <w:rsid w:val="00521542"/>
    <w:rsid w:val="00521962"/>
    <w:rsid w:val="0052262E"/>
    <w:rsid w:val="005227DF"/>
    <w:rsid w:val="005237B9"/>
    <w:rsid w:val="00524849"/>
    <w:rsid w:val="00526BE3"/>
    <w:rsid w:val="0053010E"/>
    <w:rsid w:val="00531370"/>
    <w:rsid w:val="00531AA3"/>
    <w:rsid w:val="00531D0E"/>
    <w:rsid w:val="00532571"/>
    <w:rsid w:val="005328BA"/>
    <w:rsid w:val="005333B4"/>
    <w:rsid w:val="0053449C"/>
    <w:rsid w:val="00534880"/>
    <w:rsid w:val="005352FA"/>
    <w:rsid w:val="005360AB"/>
    <w:rsid w:val="005368CA"/>
    <w:rsid w:val="00537639"/>
    <w:rsid w:val="00540EF6"/>
    <w:rsid w:val="00543190"/>
    <w:rsid w:val="005435B0"/>
    <w:rsid w:val="0054409F"/>
    <w:rsid w:val="00545B5A"/>
    <w:rsid w:val="00545E1B"/>
    <w:rsid w:val="005463EE"/>
    <w:rsid w:val="00546B24"/>
    <w:rsid w:val="00546D9A"/>
    <w:rsid w:val="0054720C"/>
    <w:rsid w:val="00547DE9"/>
    <w:rsid w:val="005500F6"/>
    <w:rsid w:val="005501F3"/>
    <w:rsid w:val="00550380"/>
    <w:rsid w:val="00550480"/>
    <w:rsid w:val="00550C19"/>
    <w:rsid w:val="00553D8E"/>
    <w:rsid w:val="00554705"/>
    <w:rsid w:val="00555115"/>
    <w:rsid w:val="00555477"/>
    <w:rsid w:val="00555592"/>
    <w:rsid w:val="00555E42"/>
    <w:rsid w:val="00555F80"/>
    <w:rsid w:val="0055655C"/>
    <w:rsid w:val="00556FD9"/>
    <w:rsid w:val="00557257"/>
    <w:rsid w:val="00557E40"/>
    <w:rsid w:val="00557F34"/>
    <w:rsid w:val="005606E2"/>
    <w:rsid w:val="005608BE"/>
    <w:rsid w:val="00563051"/>
    <w:rsid w:val="0056337D"/>
    <w:rsid w:val="00563AFF"/>
    <w:rsid w:val="00563C6B"/>
    <w:rsid w:val="00563E97"/>
    <w:rsid w:val="00564EE6"/>
    <w:rsid w:val="00565109"/>
    <w:rsid w:val="0056580B"/>
    <w:rsid w:val="00565BFB"/>
    <w:rsid w:val="00566232"/>
    <w:rsid w:val="005666BA"/>
    <w:rsid w:val="00566A4F"/>
    <w:rsid w:val="00567145"/>
    <w:rsid w:val="00571023"/>
    <w:rsid w:val="00572B09"/>
    <w:rsid w:val="00573EE3"/>
    <w:rsid w:val="005753FE"/>
    <w:rsid w:val="00575404"/>
    <w:rsid w:val="005758D8"/>
    <w:rsid w:val="005764F0"/>
    <w:rsid w:val="00576D5A"/>
    <w:rsid w:val="00577533"/>
    <w:rsid w:val="0057786C"/>
    <w:rsid w:val="00577F5E"/>
    <w:rsid w:val="0058021F"/>
    <w:rsid w:val="00580B82"/>
    <w:rsid w:val="00580BF8"/>
    <w:rsid w:val="00580E88"/>
    <w:rsid w:val="005812B1"/>
    <w:rsid w:val="00581599"/>
    <w:rsid w:val="00582BCF"/>
    <w:rsid w:val="00583B94"/>
    <w:rsid w:val="00584917"/>
    <w:rsid w:val="00585907"/>
    <w:rsid w:val="00586723"/>
    <w:rsid w:val="005905A5"/>
    <w:rsid w:val="00590854"/>
    <w:rsid w:val="005909A4"/>
    <w:rsid w:val="005912C8"/>
    <w:rsid w:val="00591FDA"/>
    <w:rsid w:val="005921C3"/>
    <w:rsid w:val="005925B2"/>
    <w:rsid w:val="0059286C"/>
    <w:rsid w:val="005928BA"/>
    <w:rsid w:val="00592D87"/>
    <w:rsid w:val="005948E2"/>
    <w:rsid w:val="00594B7D"/>
    <w:rsid w:val="005954E2"/>
    <w:rsid w:val="005970DB"/>
    <w:rsid w:val="005973AA"/>
    <w:rsid w:val="005973FC"/>
    <w:rsid w:val="00597755"/>
    <w:rsid w:val="0059795C"/>
    <w:rsid w:val="00597B97"/>
    <w:rsid w:val="00597F66"/>
    <w:rsid w:val="005A0BF4"/>
    <w:rsid w:val="005A1825"/>
    <w:rsid w:val="005A1BC1"/>
    <w:rsid w:val="005A1F56"/>
    <w:rsid w:val="005A216C"/>
    <w:rsid w:val="005A2BE5"/>
    <w:rsid w:val="005A2F11"/>
    <w:rsid w:val="005A3D52"/>
    <w:rsid w:val="005A40AC"/>
    <w:rsid w:val="005A5696"/>
    <w:rsid w:val="005A6BBD"/>
    <w:rsid w:val="005B02B6"/>
    <w:rsid w:val="005B1206"/>
    <w:rsid w:val="005B1B52"/>
    <w:rsid w:val="005B298C"/>
    <w:rsid w:val="005B2DB5"/>
    <w:rsid w:val="005B3222"/>
    <w:rsid w:val="005B35D3"/>
    <w:rsid w:val="005B3704"/>
    <w:rsid w:val="005B3BA9"/>
    <w:rsid w:val="005B419F"/>
    <w:rsid w:val="005B4FD8"/>
    <w:rsid w:val="005B5320"/>
    <w:rsid w:val="005B5422"/>
    <w:rsid w:val="005B5D66"/>
    <w:rsid w:val="005B65A2"/>
    <w:rsid w:val="005B68B2"/>
    <w:rsid w:val="005B785A"/>
    <w:rsid w:val="005B7A80"/>
    <w:rsid w:val="005B7DB5"/>
    <w:rsid w:val="005C0C3C"/>
    <w:rsid w:val="005C2279"/>
    <w:rsid w:val="005C245C"/>
    <w:rsid w:val="005C25D9"/>
    <w:rsid w:val="005C27D9"/>
    <w:rsid w:val="005C2D0E"/>
    <w:rsid w:val="005C2FEA"/>
    <w:rsid w:val="005C3E52"/>
    <w:rsid w:val="005C500D"/>
    <w:rsid w:val="005C5CCB"/>
    <w:rsid w:val="005C5E7E"/>
    <w:rsid w:val="005C60AB"/>
    <w:rsid w:val="005C7611"/>
    <w:rsid w:val="005C766F"/>
    <w:rsid w:val="005D05A7"/>
    <w:rsid w:val="005D094B"/>
    <w:rsid w:val="005D097D"/>
    <w:rsid w:val="005D144D"/>
    <w:rsid w:val="005D181C"/>
    <w:rsid w:val="005D3A87"/>
    <w:rsid w:val="005D5B10"/>
    <w:rsid w:val="005D602E"/>
    <w:rsid w:val="005D7196"/>
    <w:rsid w:val="005D754F"/>
    <w:rsid w:val="005E0F64"/>
    <w:rsid w:val="005E1DD1"/>
    <w:rsid w:val="005E2A22"/>
    <w:rsid w:val="005E4BE8"/>
    <w:rsid w:val="005E5330"/>
    <w:rsid w:val="005E5D53"/>
    <w:rsid w:val="005E65C8"/>
    <w:rsid w:val="005E6631"/>
    <w:rsid w:val="005E6652"/>
    <w:rsid w:val="005E6BCE"/>
    <w:rsid w:val="005E7575"/>
    <w:rsid w:val="005E7AA7"/>
    <w:rsid w:val="005F037D"/>
    <w:rsid w:val="005F1D0C"/>
    <w:rsid w:val="005F2806"/>
    <w:rsid w:val="005F2AC1"/>
    <w:rsid w:val="005F2E09"/>
    <w:rsid w:val="005F33B8"/>
    <w:rsid w:val="005F462C"/>
    <w:rsid w:val="005F492F"/>
    <w:rsid w:val="005F4E63"/>
    <w:rsid w:val="005F5448"/>
    <w:rsid w:val="005F575E"/>
    <w:rsid w:val="005F6B6E"/>
    <w:rsid w:val="005F71C1"/>
    <w:rsid w:val="00600192"/>
    <w:rsid w:val="0060079F"/>
    <w:rsid w:val="006007DB"/>
    <w:rsid w:val="006009C1"/>
    <w:rsid w:val="00600DD2"/>
    <w:rsid w:val="00601F58"/>
    <w:rsid w:val="00602025"/>
    <w:rsid w:val="0060406A"/>
    <w:rsid w:val="006040D9"/>
    <w:rsid w:val="006041F5"/>
    <w:rsid w:val="006043D7"/>
    <w:rsid w:val="00604845"/>
    <w:rsid w:val="006050AD"/>
    <w:rsid w:val="00605284"/>
    <w:rsid w:val="006054D4"/>
    <w:rsid w:val="00605986"/>
    <w:rsid w:val="006068E3"/>
    <w:rsid w:val="006069CB"/>
    <w:rsid w:val="00606BF4"/>
    <w:rsid w:val="00610B0B"/>
    <w:rsid w:val="006113CD"/>
    <w:rsid w:val="00611434"/>
    <w:rsid w:val="006115A5"/>
    <w:rsid w:val="00612CF5"/>
    <w:rsid w:val="00612F6E"/>
    <w:rsid w:val="00613A23"/>
    <w:rsid w:val="006147C8"/>
    <w:rsid w:val="00614C66"/>
    <w:rsid w:val="0061647A"/>
    <w:rsid w:val="0061680D"/>
    <w:rsid w:val="00616E49"/>
    <w:rsid w:val="00617CE4"/>
    <w:rsid w:val="00622734"/>
    <w:rsid w:val="00622EEF"/>
    <w:rsid w:val="00624022"/>
    <w:rsid w:val="006246C9"/>
    <w:rsid w:val="0062494E"/>
    <w:rsid w:val="00624DDC"/>
    <w:rsid w:val="006252E2"/>
    <w:rsid w:val="006258E7"/>
    <w:rsid w:val="006260A1"/>
    <w:rsid w:val="006271AC"/>
    <w:rsid w:val="00630FD0"/>
    <w:rsid w:val="006318EA"/>
    <w:rsid w:val="00632212"/>
    <w:rsid w:val="006325B9"/>
    <w:rsid w:val="00633017"/>
    <w:rsid w:val="0063385E"/>
    <w:rsid w:val="00633FE0"/>
    <w:rsid w:val="006345A7"/>
    <w:rsid w:val="00634F20"/>
    <w:rsid w:val="006360AD"/>
    <w:rsid w:val="006368EC"/>
    <w:rsid w:val="006369D3"/>
    <w:rsid w:val="00636AF2"/>
    <w:rsid w:val="0063731F"/>
    <w:rsid w:val="00637ACA"/>
    <w:rsid w:val="0064053C"/>
    <w:rsid w:val="00641DFB"/>
    <w:rsid w:val="00642116"/>
    <w:rsid w:val="00642C62"/>
    <w:rsid w:val="00642C88"/>
    <w:rsid w:val="00643CE3"/>
    <w:rsid w:val="0064500E"/>
    <w:rsid w:val="006469DA"/>
    <w:rsid w:val="00647277"/>
    <w:rsid w:val="00647DF6"/>
    <w:rsid w:val="00647E2D"/>
    <w:rsid w:val="00650671"/>
    <w:rsid w:val="006508F0"/>
    <w:rsid w:val="00650A83"/>
    <w:rsid w:val="00650F41"/>
    <w:rsid w:val="00651C67"/>
    <w:rsid w:val="00651DC2"/>
    <w:rsid w:val="0065222F"/>
    <w:rsid w:val="00652503"/>
    <w:rsid w:val="006528FF"/>
    <w:rsid w:val="00652AC1"/>
    <w:rsid w:val="00652BC9"/>
    <w:rsid w:val="00653B50"/>
    <w:rsid w:val="00655045"/>
    <w:rsid w:val="006558FE"/>
    <w:rsid w:val="006564DE"/>
    <w:rsid w:val="006569D0"/>
    <w:rsid w:val="00656B6C"/>
    <w:rsid w:val="00657157"/>
    <w:rsid w:val="00657907"/>
    <w:rsid w:val="00657D73"/>
    <w:rsid w:val="006601D6"/>
    <w:rsid w:val="00660308"/>
    <w:rsid w:val="00660378"/>
    <w:rsid w:val="00661A57"/>
    <w:rsid w:val="00661ACF"/>
    <w:rsid w:val="00661D18"/>
    <w:rsid w:val="00664C4D"/>
    <w:rsid w:val="00664FF0"/>
    <w:rsid w:val="00665072"/>
    <w:rsid w:val="00665634"/>
    <w:rsid w:val="00665DB1"/>
    <w:rsid w:val="00666050"/>
    <w:rsid w:val="0066627B"/>
    <w:rsid w:val="00666432"/>
    <w:rsid w:val="00667782"/>
    <w:rsid w:val="00667F38"/>
    <w:rsid w:val="00670846"/>
    <w:rsid w:val="006711F2"/>
    <w:rsid w:val="006717BE"/>
    <w:rsid w:val="00672667"/>
    <w:rsid w:val="00672AD9"/>
    <w:rsid w:val="00673332"/>
    <w:rsid w:val="0067432F"/>
    <w:rsid w:val="00674500"/>
    <w:rsid w:val="00674CC0"/>
    <w:rsid w:val="00675D05"/>
    <w:rsid w:val="00675D73"/>
    <w:rsid w:val="006814BB"/>
    <w:rsid w:val="00682032"/>
    <w:rsid w:val="006826D5"/>
    <w:rsid w:val="006833E2"/>
    <w:rsid w:val="006841D5"/>
    <w:rsid w:val="00684820"/>
    <w:rsid w:val="006849C1"/>
    <w:rsid w:val="00684C36"/>
    <w:rsid w:val="00684FC1"/>
    <w:rsid w:val="006853E1"/>
    <w:rsid w:val="00685A32"/>
    <w:rsid w:val="00687542"/>
    <w:rsid w:val="00687CC1"/>
    <w:rsid w:val="00687E75"/>
    <w:rsid w:val="00691008"/>
    <w:rsid w:val="00692459"/>
    <w:rsid w:val="00692CF9"/>
    <w:rsid w:val="0069478F"/>
    <w:rsid w:val="006949B8"/>
    <w:rsid w:val="0069510A"/>
    <w:rsid w:val="006952C1"/>
    <w:rsid w:val="0069560E"/>
    <w:rsid w:val="006956E9"/>
    <w:rsid w:val="00695D37"/>
    <w:rsid w:val="006976EC"/>
    <w:rsid w:val="006A0C60"/>
    <w:rsid w:val="006A12FF"/>
    <w:rsid w:val="006A1AB6"/>
    <w:rsid w:val="006A1BF8"/>
    <w:rsid w:val="006A1D2D"/>
    <w:rsid w:val="006A2B4D"/>
    <w:rsid w:val="006A2C08"/>
    <w:rsid w:val="006A306D"/>
    <w:rsid w:val="006A33AA"/>
    <w:rsid w:val="006A4BEB"/>
    <w:rsid w:val="006A594D"/>
    <w:rsid w:val="006A5A2F"/>
    <w:rsid w:val="006A6F17"/>
    <w:rsid w:val="006A78D3"/>
    <w:rsid w:val="006A79BF"/>
    <w:rsid w:val="006B0275"/>
    <w:rsid w:val="006B03C8"/>
    <w:rsid w:val="006B171A"/>
    <w:rsid w:val="006B1D10"/>
    <w:rsid w:val="006B1D65"/>
    <w:rsid w:val="006B1E50"/>
    <w:rsid w:val="006B25A7"/>
    <w:rsid w:val="006B37D6"/>
    <w:rsid w:val="006B4462"/>
    <w:rsid w:val="006B4495"/>
    <w:rsid w:val="006B5188"/>
    <w:rsid w:val="006B5CA8"/>
    <w:rsid w:val="006B5CCD"/>
    <w:rsid w:val="006B5CEE"/>
    <w:rsid w:val="006B5E34"/>
    <w:rsid w:val="006B62B6"/>
    <w:rsid w:val="006B65C0"/>
    <w:rsid w:val="006B7144"/>
    <w:rsid w:val="006B75C2"/>
    <w:rsid w:val="006B7A15"/>
    <w:rsid w:val="006C033A"/>
    <w:rsid w:val="006C06FC"/>
    <w:rsid w:val="006C0BA8"/>
    <w:rsid w:val="006C3BBD"/>
    <w:rsid w:val="006C3ECF"/>
    <w:rsid w:val="006C59FF"/>
    <w:rsid w:val="006C5AFC"/>
    <w:rsid w:val="006C61FE"/>
    <w:rsid w:val="006C7132"/>
    <w:rsid w:val="006C71AC"/>
    <w:rsid w:val="006C758B"/>
    <w:rsid w:val="006D05FC"/>
    <w:rsid w:val="006D090D"/>
    <w:rsid w:val="006D0EBC"/>
    <w:rsid w:val="006D0F13"/>
    <w:rsid w:val="006D1536"/>
    <w:rsid w:val="006D1E48"/>
    <w:rsid w:val="006D1EA9"/>
    <w:rsid w:val="006D2AAC"/>
    <w:rsid w:val="006D2FF4"/>
    <w:rsid w:val="006D3B33"/>
    <w:rsid w:val="006D482C"/>
    <w:rsid w:val="006D624C"/>
    <w:rsid w:val="006D6384"/>
    <w:rsid w:val="006D6627"/>
    <w:rsid w:val="006D7CF2"/>
    <w:rsid w:val="006D7E49"/>
    <w:rsid w:val="006E00D4"/>
    <w:rsid w:val="006E0428"/>
    <w:rsid w:val="006E04A0"/>
    <w:rsid w:val="006E04B4"/>
    <w:rsid w:val="006E0D97"/>
    <w:rsid w:val="006E0EE0"/>
    <w:rsid w:val="006E2852"/>
    <w:rsid w:val="006E3458"/>
    <w:rsid w:val="006E4896"/>
    <w:rsid w:val="006E5615"/>
    <w:rsid w:val="006E59E8"/>
    <w:rsid w:val="006E5B85"/>
    <w:rsid w:val="006E5F13"/>
    <w:rsid w:val="006E6089"/>
    <w:rsid w:val="006E63B6"/>
    <w:rsid w:val="006F0299"/>
    <w:rsid w:val="006F161C"/>
    <w:rsid w:val="006F2134"/>
    <w:rsid w:val="006F224F"/>
    <w:rsid w:val="006F4D5C"/>
    <w:rsid w:val="006F58AC"/>
    <w:rsid w:val="006F6944"/>
    <w:rsid w:val="006F7143"/>
    <w:rsid w:val="006F74E0"/>
    <w:rsid w:val="006F7662"/>
    <w:rsid w:val="006F7848"/>
    <w:rsid w:val="006F7A94"/>
    <w:rsid w:val="0070088D"/>
    <w:rsid w:val="00700A3C"/>
    <w:rsid w:val="00701307"/>
    <w:rsid w:val="00701AEA"/>
    <w:rsid w:val="007022E2"/>
    <w:rsid w:val="0070248C"/>
    <w:rsid w:val="007029C7"/>
    <w:rsid w:val="0070305B"/>
    <w:rsid w:val="00703350"/>
    <w:rsid w:val="00703D29"/>
    <w:rsid w:val="00704C82"/>
    <w:rsid w:val="00704ECD"/>
    <w:rsid w:val="00705C61"/>
    <w:rsid w:val="00705CD2"/>
    <w:rsid w:val="00705EF6"/>
    <w:rsid w:val="00705F40"/>
    <w:rsid w:val="00707F2B"/>
    <w:rsid w:val="00711972"/>
    <w:rsid w:val="00712880"/>
    <w:rsid w:val="00713DBF"/>
    <w:rsid w:val="007143FE"/>
    <w:rsid w:val="007146EA"/>
    <w:rsid w:val="00714A73"/>
    <w:rsid w:val="00715283"/>
    <w:rsid w:val="00716D4B"/>
    <w:rsid w:val="00716DAB"/>
    <w:rsid w:val="0071783D"/>
    <w:rsid w:val="00720015"/>
    <w:rsid w:val="0072056F"/>
    <w:rsid w:val="0072058E"/>
    <w:rsid w:val="007206A8"/>
    <w:rsid w:val="00720E5C"/>
    <w:rsid w:val="00720F21"/>
    <w:rsid w:val="007214B6"/>
    <w:rsid w:val="00721C10"/>
    <w:rsid w:val="0072295E"/>
    <w:rsid w:val="00722BEE"/>
    <w:rsid w:val="0072304F"/>
    <w:rsid w:val="00723EEF"/>
    <w:rsid w:val="0072485D"/>
    <w:rsid w:val="00724E92"/>
    <w:rsid w:val="0072567D"/>
    <w:rsid w:val="00725F20"/>
    <w:rsid w:val="00726730"/>
    <w:rsid w:val="00726FC3"/>
    <w:rsid w:val="0073091A"/>
    <w:rsid w:val="00731413"/>
    <w:rsid w:val="0073173E"/>
    <w:rsid w:val="00732429"/>
    <w:rsid w:val="00733D81"/>
    <w:rsid w:val="00734023"/>
    <w:rsid w:val="00734FB3"/>
    <w:rsid w:val="00736989"/>
    <w:rsid w:val="00736EB8"/>
    <w:rsid w:val="00736FAD"/>
    <w:rsid w:val="00737BC7"/>
    <w:rsid w:val="00737C8D"/>
    <w:rsid w:val="00742869"/>
    <w:rsid w:val="0074295E"/>
    <w:rsid w:val="00742AD2"/>
    <w:rsid w:val="00743526"/>
    <w:rsid w:val="00743F6C"/>
    <w:rsid w:val="00744284"/>
    <w:rsid w:val="0074436B"/>
    <w:rsid w:val="00744D57"/>
    <w:rsid w:val="00746293"/>
    <w:rsid w:val="0074681E"/>
    <w:rsid w:val="00747C45"/>
    <w:rsid w:val="007504F4"/>
    <w:rsid w:val="00750F6C"/>
    <w:rsid w:val="007510C8"/>
    <w:rsid w:val="00752751"/>
    <w:rsid w:val="00753526"/>
    <w:rsid w:val="007535D4"/>
    <w:rsid w:val="007538E4"/>
    <w:rsid w:val="00754D67"/>
    <w:rsid w:val="007556DA"/>
    <w:rsid w:val="00756E1D"/>
    <w:rsid w:val="007573FB"/>
    <w:rsid w:val="00757C75"/>
    <w:rsid w:val="007611F0"/>
    <w:rsid w:val="007623DD"/>
    <w:rsid w:val="0076400E"/>
    <w:rsid w:val="007648F6"/>
    <w:rsid w:val="00765104"/>
    <w:rsid w:val="0076512F"/>
    <w:rsid w:val="007652AE"/>
    <w:rsid w:val="007656E1"/>
    <w:rsid w:val="00765CB2"/>
    <w:rsid w:val="00766455"/>
    <w:rsid w:val="00766883"/>
    <w:rsid w:val="0076736B"/>
    <w:rsid w:val="00767513"/>
    <w:rsid w:val="00770B59"/>
    <w:rsid w:val="00770CBC"/>
    <w:rsid w:val="00771ACC"/>
    <w:rsid w:val="00771CFA"/>
    <w:rsid w:val="00773587"/>
    <w:rsid w:val="00773EAC"/>
    <w:rsid w:val="00774005"/>
    <w:rsid w:val="0077473E"/>
    <w:rsid w:val="00775067"/>
    <w:rsid w:val="007750E7"/>
    <w:rsid w:val="00776168"/>
    <w:rsid w:val="0077679C"/>
    <w:rsid w:val="00777017"/>
    <w:rsid w:val="007770E2"/>
    <w:rsid w:val="007774F8"/>
    <w:rsid w:val="0077758D"/>
    <w:rsid w:val="00781045"/>
    <w:rsid w:val="00782BF5"/>
    <w:rsid w:val="007832F1"/>
    <w:rsid w:val="007837D7"/>
    <w:rsid w:val="00784F46"/>
    <w:rsid w:val="0078519B"/>
    <w:rsid w:val="007853CA"/>
    <w:rsid w:val="00787C10"/>
    <w:rsid w:val="00790004"/>
    <w:rsid w:val="0079066E"/>
    <w:rsid w:val="007915D2"/>
    <w:rsid w:val="007918E2"/>
    <w:rsid w:val="00793529"/>
    <w:rsid w:val="0079369D"/>
    <w:rsid w:val="0079394D"/>
    <w:rsid w:val="00793B8F"/>
    <w:rsid w:val="00794D7D"/>
    <w:rsid w:val="00795284"/>
    <w:rsid w:val="00795DDA"/>
    <w:rsid w:val="00796BE4"/>
    <w:rsid w:val="007A0149"/>
    <w:rsid w:val="007A16D9"/>
    <w:rsid w:val="007A1F70"/>
    <w:rsid w:val="007A20E6"/>
    <w:rsid w:val="007A2F30"/>
    <w:rsid w:val="007A3295"/>
    <w:rsid w:val="007A33A2"/>
    <w:rsid w:val="007A3D79"/>
    <w:rsid w:val="007A3EB3"/>
    <w:rsid w:val="007A5E9F"/>
    <w:rsid w:val="007A60A6"/>
    <w:rsid w:val="007A64B5"/>
    <w:rsid w:val="007A6C84"/>
    <w:rsid w:val="007A6E33"/>
    <w:rsid w:val="007A74B6"/>
    <w:rsid w:val="007A77CB"/>
    <w:rsid w:val="007B14FC"/>
    <w:rsid w:val="007B193A"/>
    <w:rsid w:val="007B1C3A"/>
    <w:rsid w:val="007B1E72"/>
    <w:rsid w:val="007B22AE"/>
    <w:rsid w:val="007B2407"/>
    <w:rsid w:val="007B24B6"/>
    <w:rsid w:val="007B2C7B"/>
    <w:rsid w:val="007B39B5"/>
    <w:rsid w:val="007B3D1A"/>
    <w:rsid w:val="007B4849"/>
    <w:rsid w:val="007B50A1"/>
    <w:rsid w:val="007B6B6C"/>
    <w:rsid w:val="007B7389"/>
    <w:rsid w:val="007C118C"/>
    <w:rsid w:val="007C127C"/>
    <w:rsid w:val="007C2F4F"/>
    <w:rsid w:val="007C3543"/>
    <w:rsid w:val="007C381F"/>
    <w:rsid w:val="007C470B"/>
    <w:rsid w:val="007C77C7"/>
    <w:rsid w:val="007C7C90"/>
    <w:rsid w:val="007D09DF"/>
    <w:rsid w:val="007D1054"/>
    <w:rsid w:val="007D1A2E"/>
    <w:rsid w:val="007D2512"/>
    <w:rsid w:val="007D2A55"/>
    <w:rsid w:val="007D2C15"/>
    <w:rsid w:val="007D2D77"/>
    <w:rsid w:val="007D31B6"/>
    <w:rsid w:val="007D4709"/>
    <w:rsid w:val="007D4C78"/>
    <w:rsid w:val="007D4DC4"/>
    <w:rsid w:val="007D519F"/>
    <w:rsid w:val="007D5BE2"/>
    <w:rsid w:val="007D5D67"/>
    <w:rsid w:val="007D7B10"/>
    <w:rsid w:val="007E0CCE"/>
    <w:rsid w:val="007E13BC"/>
    <w:rsid w:val="007E1627"/>
    <w:rsid w:val="007E1F3A"/>
    <w:rsid w:val="007E21B3"/>
    <w:rsid w:val="007E2B41"/>
    <w:rsid w:val="007E4BB4"/>
    <w:rsid w:val="007E5ADF"/>
    <w:rsid w:val="007E5F03"/>
    <w:rsid w:val="007E6186"/>
    <w:rsid w:val="007E6A8D"/>
    <w:rsid w:val="007E78CF"/>
    <w:rsid w:val="007F0FF5"/>
    <w:rsid w:val="007F1C93"/>
    <w:rsid w:val="007F1D63"/>
    <w:rsid w:val="007F202F"/>
    <w:rsid w:val="007F220B"/>
    <w:rsid w:val="007F2B9C"/>
    <w:rsid w:val="007F2C21"/>
    <w:rsid w:val="007F3433"/>
    <w:rsid w:val="007F4495"/>
    <w:rsid w:val="007F66E2"/>
    <w:rsid w:val="007F7815"/>
    <w:rsid w:val="007F7A29"/>
    <w:rsid w:val="008004ED"/>
    <w:rsid w:val="00801170"/>
    <w:rsid w:val="00801742"/>
    <w:rsid w:val="00801762"/>
    <w:rsid w:val="00802BE3"/>
    <w:rsid w:val="00804510"/>
    <w:rsid w:val="00804645"/>
    <w:rsid w:val="008058EB"/>
    <w:rsid w:val="00805EC4"/>
    <w:rsid w:val="008068C0"/>
    <w:rsid w:val="00807ECA"/>
    <w:rsid w:val="008104BA"/>
    <w:rsid w:val="00810808"/>
    <w:rsid w:val="00811AC2"/>
    <w:rsid w:val="0081275E"/>
    <w:rsid w:val="00813636"/>
    <w:rsid w:val="00814918"/>
    <w:rsid w:val="00814D19"/>
    <w:rsid w:val="00814D9A"/>
    <w:rsid w:val="008163FF"/>
    <w:rsid w:val="00817687"/>
    <w:rsid w:val="00820034"/>
    <w:rsid w:val="0082037D"/>
    <w:rsid w:val="00821177"/>
    <w:rsid w:val="00821C7E"/>
    <w:rsid w:val="00821E49"/>
    <w:rsid w:val="0082295F"/>
    <w:rsid w:val="00822B06"/>
    <w:rsid w:val="0082307F"/>
    <w:rsid w:val="0082348D"/>
    <w:rsid w:val="008236C4"/>
    <w:rsid w:val="00823BEC"/>
    <w:rsid w:val="00823CD6"/>
    <w:rsid w:val="00823F8B"/>
    <w:rsid w:val="00823FA2"/>
    <w:rsid w:val="0082479F"/>
    <w:rsid w:val="008247AE"/>
    <w:rsid w:val="008247DC"/>
    <w:rsid w:val="00824997"/>
    <w:rsid w:val="00824B89"/>
    <w:rsid w:val="00824D13"/>
    <w:rsid w:val="00825707"/>
    <w:rsid w:val="00826A90"/>
    <w:rsid w:val="0082715C"/>
    <w:rsid w:val="00827187"/>
    <w:rsid w:val="00827A89"/>
    <w:rsid w:val="00827D5C"/>
    <w:rsid w:val="00831497"/>
    <w:rsid w:val="0083224D"/>
    <w:rsid w:val="008322E0"/>
    <w:rsid w:val="008323B3"/>
    <w:rsid w:val="00833265"/>
    <w:rsid w:val="008332ED"/>
    <w:rsid w:val="00833E7F"/>
    <w:rsid w:val="0083471A"/>
    <w:rsid w:val="00835CF1"/>
    <w:rsid w:val="008366FD"/>
    <w:rsid w:val="008367A6"/>
    <w:rsid w:val="008405EF"/>
    <w:rsid w:val="0084230C"/>
    <w:rsid w:val="008429D6"/>
    <w:rsid w:val="008429F6"/>
    <w:rsid w:val="00842DE7"/>
    <w:rsid w:val="008431C4"/>
    <w:rsid w:val="00843504"/>
    <w:rsid w:val="0084373F"/>
    <w:rsid w:val="008456A0"/>
    <w:rsid w:val="00845996"/>
    <w:rsid w:val="00845A7E"/>
    <w:rsid w:val="00846300"/>
    <w:rsid w:val="00846551"/>
    <w:rsid w:val="00846B5D"/>
    <w:rsid w:val="00846EAD"/>
    <w:rsid w:val="00846F3A"/>
    <w:rsid w:val="008506B3"/>
    <w:rsid w:val="00850855"/>
    <w:rsid w:val="00850914"/>
    <w:rsid w:val="00850C24"/>
    <w:rsid w:val="00850EA1"/>
    <w:rsid w:val="0085113C"/>
    <w:rsid w:val="00852757"/>
    <w:rsid w:val="00853017"/>
    <w:rsid w:val="00853519"/>
    <w:rsid w:val="008541E6"/>
    <w:rsid w:val="00854412"/>
    <w:rsid w:val="00854C74"/>
    <w:rsid w:val="008551E1"/>
    <w:rsid w:val="008557D6"/>
    <w:rsid w:val="00855E28"/>
    <w:rsid w:val="00856082"/>
    <w:rsid w:val="00856144"/>
    <w:rsid w:val="0085616D"/>
    <w:rsid w:val="00856293"/>
    <w:rsid w:val="008562E7"/>
    <w:rsid w:val="00856926"/>
    <w:rsid w:val="00856D59"/>
    <w:rsid w:val="00857AD7"/>
    <w:rsid w:val="00857BC9"/>
    <w:rsid w:val="00857E00"/>
    <w:rsid w:val="00860B32"/>
    <w:rsid w:val="00860B7A"/>
    <w:rsid w:val="00860E54"/>
    <w:rsid w:val="00860EBB"/>
    <w:rsid w:val="00861EB9"/>
    <w:rsid w:val="00862007"/>
    <w:rsid w:val="00862B11"/>
    <w:rsid w:val="008637BB"/>
    <w:rsid w:val="00863961"/>
    <w:rsid w:val="00863988"/>
    <w:rsid w:val="00863D77"/>
    <w:rsid w:val="008640E4"/>
    <w:rsid w:val="0086504A"/>
    <w:rsid w:val="00866367"/>
    <w:rsid w:val="0086726A"/>
    <w:rsid w:val="00867BEF"/>
    <w:rsid w:val="00867DAD"/>
    <w:rsid w:val="0087056C"/>
    <w:rsid w:val="0087090F"/>
    <w:rsid w:val="00870ED8"/>
    <w:rsid w:val="008711B3"/>
    <w:rsid w:val="0087122B"/>
    <w:rsid w:val="00874225"/>
    <w:rsid w:val="008748F2"/>
    <w:rsid w:val="00875259"/>
    <w:rsid w:val="00875EC3"/>
    <w:rsid w:val="00876CFD"/>
    <w:rsid w:val="00876E43"/>
    <w:rsid w:val="0087700C"/>
    <w:rsid w:val="008800FD"/>
    <w:rsid w:val="008806FF"/>
    <w:rsid w:val="0088090A"/>
    <w:rsid w:val="00880DB8"/>
    <w:rsid w:val="0088128A"/>
    <w:rsid w:val="00882CD3"/>
    <w:rsid w:val="00883C06"/>
    <w:rsid w:val="00884B29"/>
    <w:rsid w:val="00885198"/>
    <w:rsid w:val="008859CD"/>
    <w:rsid w:val="008860BF"/>
    <w:rsid w:val="0088689C"/>
    <w:rsid w:val="00890A88"/>
    <w:rsid w:val="00890F9F"/>
    <w:rsid w:val="00890FC1"/>
    <w:rsid w:val="0089142A"/>
    <w:rsid w:val="00891638"/>
    <w:rsid w:val="00892967"/>
    <w:rsid w:val="00892989"/>
    <w:rsid w:val="00892F56"/>
    <w:rsid w:val="00892FAE"/>
    <w:rsid w:val="008934BD"/>
    <w:rsid w:val="00893E41"/>
    <w:rsid w:val="0089445D"/>
    <w:rsid w:val="008949EF"/>
    <w:rsid w:val="00894BEC"/>
    <w:rsid w:val="008951F7"/>
    <w:rsid w:val="00895EB2"/>
    <w:rsid w:val="008963C3"/>
    <w:rsid w:val="00896871"/>
    <w:rsid w:val="0089692F"/>
    <w:rsid w:val="00896A0D"/>
    <w:rsid w:val="00896BE0"/>
    <w:rsid w:val="0089713A"/>
    <w:rsid w:val="00897346"/>
    <w:rsid w:val="008A10AD"/>
    <w:rsid w:val="008A1154"/>
    <w:rsid w:val="008A151C"/>
    <w:rsid w:val="008A172E"/>
    <w:rsid w:val="008A1B13"/>
    <w:rsid w:val="008A1DDD"/>
    <w:rsid w:val="008A223A"/>
    <w:rsid w:val="008A2987"/>
    <w:rsid w:val="008A2B6E"/>
    <w:rsid w:val="008A3344"/>
    <w:rsid w:val="008A361B"/>
    <w:rsid w:val="008A423D"/>
    <w:rsid w:val="008A42E7"/>
    <w:rsid w:val="008A45C9"/>
    <w:rsid w:val="008A48B7"/>
    <w:rsid w:val="008A4947"/>
    <w:rsid w:val="008A496B"/>
    <w:rsid w:val="008A63B7"/>
    <w:rsid w:val="008A657F"/>
    <w:rsid w:val="008A688E"/>
    <w:rsid w:val="008A6D4F"/>
    <w:rsid w:val="008A73F9"/>
    <w:rsid w:val="008A752F"/>
    <w:rsid w:val="008A7954"/>
    <w:rsid w:val="008A79D4"/>
    <w:rsid w:val="008B0D29"/>
    <w:rsid w:val="008B13E6"/>
    <w:rsid w:val="008B1422"/>
    <w:rsid w:val="008B20EA"/>
    <w:rsid w:val="008B24E8"/>
    <w:rsid w:val="008B28B9"/>
    <w:rsid w:val="008B2C76"/>
    <w:rsid w:val="008B361B"/>
    <w:rsid w:val="008B564F"/>
    <w:rsid w:val="008B69E6"/>
    <w:rsid w:val="008B6B7A"/>
    <w:rsid w:val="008B6E57"/>
    <w:rsid w:val="008B75B2"/>
    <w:rsid w:val="008C03A7"/>
    <w:rsid w:val="008C0F96"/>
    <w:rsid w:val="008C109A"/>
    <w:rsid w:val="008C159F"/>
    <w:rsid w:val="008C18A7"/>
    <w:rsid w:val="008C1FF1"/>
    <w:rsid w:val="008C2F96"/>
    <w:rsid w:val="008C3316"/>
    <w:rsid w:val="008C3458"/>
    <w:rsid w:val="008C3D9F"/>
    <w:rsid w:val="008C45DF"/>
    <w:rsid w:val="008C4B77"/>
    <w:rsid w:val="008C536D"/>
    <w:rsid w:val="008C5955"/>
    <w:rsid w:val="008C5CC7"/>
    <w:rsid w:val="008C6D5E"/>
    <w:rsid w:val="008C7F47"/>
    <w:rsid w:val="008C7F5B"/>
    <w:rsid w:val="008D04E0"/>
    <w:rsid w:val="008D1133"/>
    <w:rsid w:val="008D1D5B"/>
    <w:rsid w:val="008D27D7"/>
    <w:rsid w:val="008D2A81"/>
    <w:rsid w:val="008D33FA"/>
    <w:rsid w:val="008D3AA8"/>
    <w:rsid w:val="008D3B27"/>
    <w:rsid w:val="008D43DD"/>
    <w:rsid w:val="008D5475"/>
    <w:rsid w:val="008D69B4"/>
    <w:rsid w:val="008D6C6C"/>
    <w:rsid w:val="008E0693"/>
    <w:rsid w:val="008E13D2"/>
    <w:rsid w:val="008E2378"/>
    <w:rsid w:val="008E2780"/>
    <w:rsid w:val="008E34C9"/>
    <w:rsid w:val="008E3659"/>
    <w:rsid w:val="008E38E9"/>
    <w:rsid w:val="008E3BEF"/>
    <w:rsid w:val="008E3CC3"/>
    <w:rsid w:val="008E4D31"/>
    <w:rsid w:val="008E4F3F"/>
    <w:rsid w:val="008E4FBA"/>
    <w:rsid w:val="008E5740"/>
    <w:rsid w:val="008E5865"/>
    <w:rsid w:val="008E59E0"/>
    <w:rsid w:val="008E6481"/>
    <w:rsid w:val="008E6FAF"/>
    <w:rsid w:val="008E71F1"/>
    <w:rsid w:val="008E7C07"/>
    <w:rsid w:val="008E7DAD"/>
    <w:rsid w:val="008E7F1F"/>
    <w:rsid w:val="008F117C"/>
    <w:rsid w:val="008F1637"/>
    <w:rsid w:val="008F22A8"/>
    <w:rsid w:val="008F22D7"/>
    <w:rsid w:val="008F3A69"/>
    <w:rsid w:val="008F51ED"/>
    <w:rsid w:val="008F5A51"/>
    <w:rsid w:val="008F5C4E"/>
    <w:rsid w:val="008F63DD"/>
    <w:rsid w:val="008F66F9"/>
    <w:rsid w:val="008F707C"/>
    <w:rsid w:val="008F722A"/>
    <w:rsid w:val="008F732F"/>
    <w:rsid w:val="008F739F"/>
    <w:rsid w:val="00900541"/>
    <w:rsid w:val="00900DB9"/>
    <w:rsid w:val="00902907"/>
    <w:rsid w:val="00902AF0"/>
    <w:rsid w:val="00902FDC"/>
    <w:rsid w:val="009032F6"/>
    <w:rsid w:val="00903F7A"/>
    <w:rsid w:val="009048D1"/>
    <w:rsid w:val="00904B0E"/>
    <w:rsid w:val="00905FB9"/>
    <w:rsid w:val="0090679F"/>
    <w:rsid w:val="00906CC3"/>
    <w:rsid w:val="00906F70"/>
    <w:rsid w:val="00906FA2"/>
    <w:rsid w:val="00911468"/>
    <w:rsid w:val="00911F85"/>
    <w:rsid w:val="0091217C"/>
    <w:rsid w:val="009122DA"/>
    <w:rsid w:val="00913083"/>
    <w:rsid w:val="009131EB"/>
    <w:rsid w:val="00914763"/>
    <w:rsid w:val="0091482F"/>
    <w:rsid w:val="00914B61"/>
    <w:rsid w:val="00914BE6"/>
    <w:rsid w:val="00914CF3"/>
    <w:rsid w:val="009163AD"/>
    <w:rsid w:val="009176C4"/>
    <w:rsid w:val="00921049"/>
    <w:rsid w:val="009215D7"/>
    <w:rsid w:val="00921C33"/>
    <w:rsid w:val="009229BD"/>
    <w:rsid w:val="0092467C"/>
    <w:rsid w:val="00924A2E"/>
    <w:rsid w:val="0092553D"/>
    <w:rsid w:val="0092576E"/>
    <w:rsid w:val="00925D41"/>
    <w:rsid w:val="00925DF4"/>
    <w:rsid w:val="00925F9B"/>
    <w:rsid w:val="0092774B"/>
    <w:rsid w:val="00927BDF"/>
    <w:rsid w:val="0093101E"/>
    <w:rsid w:val="00931052"/>
    <w:rsid w:val="0093162F"/>
    <w:rsid w:val="009316B3"/>
    <w:rsid w:val="00932173"/>
    <w:rsid w:val="00932905"/>
    <w:rsid w:val="00932DD1"/>
    <w:rsid w:val="00935727"/>
    <w:rsid w:val="00935FAC"/>
    <w:rsid w:val="0093735D"/>
    <w:rsid w:val="00937C94"/>
    <w:rsid w:val="00940B59"/>
    <w:rsid w:val="009412BA"/>
    <w:rsid w:val="00941967"/>
    <w:rsid w:val="00941AF3"/>
    <w:rsid w:val="00941F8E"/>
    <w:rsid w:val="00942D36"/>
    <w:rsid w:val="009431D3"/>
    <w:rsid w:val="009441B4"/>
    <w:rsid w:val="009445C7"/>
    <w:rsid w:val="00945097"/>
    <w:rsid w:val="009453AB"/>
    <w:rsid w:val="00945D83"/>
    <w:rsid w:val="00946D40"/>
    <w:rsid w:val="00947174"/>
    <w:rsid w:val="00947410"/>
    <w:rsid w:val="0094798C"/>
    <w:rsid w:val="00947CB7"/>
    <w:rsid w:val="00951382"/>
    <w:rsid w:val="00951F17"/>
    <w:rsid w:val="00952125"/>
    <w:rsid w:val="009523F0"/>
    <w:rsid w:val="00952B53"/>
    <w:rsid w:val="009531EE"/>
    <w:rsid w:val="00953C5B"/>
    <w:rsid w:val="00953E1E"/>
    <w:rsid w:val="0095442B"/>
    <w:rsid w:val="00955A70"/>
    <w:rsid w:val="00955B0C"/>
    <w:rsid w:val="00955B52"/>
    <w:rsid w:val="00955DAE"/>
    <w:rsid w:val="00955F2F"/>
    <w:rsid w:val="0095670E"/>
    <w:rsid w:val="00960B02"/>
    <w:rsid w:val="00960F43"/>
    <w:rsid w:val="00961793"/>
    <w:rsid w:val="009617A6"/>
    <w:rsid w:val="00961975"/>
    <w:rsid w:val="00961EE5"/>
    <w:rsid w:val="00961EF3"/>
    <w:rsid w:val="00961F0E"/>
    <w:rsid w:val="00962075"/>
    <w:rsid w:val="0096253F"/>
    <w:rsid w:val="00962A55"/>
    <w:rsid w:val="00963849"/>
    <w:rsid w:val="0096422A"/>
    <w:rsid w:val="00965F9C"/>
    <w:rsid w:val="0096724B"/>
    <w:rsid w:val="009678CA"/>
    <w:rsid w:val="00967DB5"/>
    <w:rsid w:val="0097012C"/>
    <w:rsid w:val="0097133A"/>
    <w:rsid w:val="0097233E"/>
    <w:rsid w:val="00972377"/>
    <w:rsid w:val="00972758"/>
    <w:rsid w:val="00972AF6"/>
    <w:rsid w:val="00972AFB"/>
    <w:rsid w:val="00972CC2"/>
    <w:rsid w:val="00973761"/>
    <w:rsid w:val="00973DDE"/>
    <w:rsid w:val="00975B9E"/>
    <w:rsid w:val="009760C3"/>
    <w:rsid w:val="00976F17"/>
    <w:rsid w:val="00977788"/>
    <w:rsid w:val="00977D7B"/>
    <w:rsid w:val="00980434"/>
    <w:rsid w:val="00980AF6"/>
    <w:rsid w:val="009811C0"/>
    <w:rsid w:val="00981D98"/>
    <w:rsid w:val="00982606"/>
    <w:rsid w:val="0098267D"/>
    <w:rsid w:val="009826D7"/>
    <w:rsid w:val="00982BA2"/>
    <w:rsid w:val="009833FC"/>
    <w:rsid w:val="00983914"/>
    <w:rsid w:val="00983E88"/>
    <w:rsid w:val="009843DE"/>
    <w:rsid w:val="00984954"/>
    <w:rsid w:val="0098569A"/>
    <w:rsid w:val="00986E9A"/>
    <w:rsid w:val="00986FED"/>
    <w:rsid w:val="009870C5"/>
    <w:rsid w:val="009874F2"/>
    <w:rsid w:val="00987F1C"/>
    <w:rsid w:val="00990000"/>
    <w:rsid w:val="00990E73"/>
    <w:rsid w:val="00991E69"/>
    <w:rsid w:val="00993D07"/>
    <w:rsid w:val="00994546"/>
    <w:rsid w:val="00995C49"/>
    <w:rsid w:val="00995C92"/>
    <w:rsid w:val="0099649F"/>
    <w:rsid w:val="00997154"/>
    <w:rsid w:val="00997193"/>
    <w:rsid w:val="00997623"/>
    <w:rsid w:val="00997EDC"/>
    <w:rsid w:val="0099EFB3"/>
    <w:rsid w:val="009A0594"/>
    <w:rsid w:val="009A073A"/>
    <w:rsid w:val="009A1864"/>
    <w:rsid w:val="009A1C56"/>
    <w:rsid w:val="009A2085"/>
    <w:rsid w:val="009A21D9"/>
    <w:rsid w:val="009A22CE"/>
    <w:rsid w:val="009A3E58"/>
    <w:rsid w:val="009A5272"/>
    <w:rsid w:val="009A5664"/>
    <w:rsid w:val="009A6A58"/>
    <w:rsid w:val="009A73A2"/>
    <w:rsid w:val="009A795B"/>
    <w:rsid w:val="009A7BAB"/>
    <w:rsid w:val="009B015B"/>
    <w:rsid w:val="009B2C87"/>
    <w:rsid w:val="009B4A66"/>
    <w:rsid w:val="009B4FDC"/>
    <w:rsid w:val="009B5219"/>
    <w:rsid w:val="009B567D"/>
    <w:rsid w:val="009B67D4"/>
    <w:rsid w:val="009B701A"/>
    <w:rsid w:val="009C031D"/>
    <w:rsid w:val="009C0370"/>
    <w:rsid w:val="009C07A7"/>
    <w:rsid w:val="009C0C59"/>
    <w:rsid w:val="009C117C"/>
    <w:rsid w:val="009C2601"/>
    <w:rsid w:val="009C2EDE"/>
    <w:rsid w:val="009C36BA"/>
    <w:rsid w:val="009C3C41"/>
    <w:rsid w:val="009C3C49"/>
    <w:rsid w:val="009C4079"/>
    <w:rsid w:val="009C4474"/>
    <w:rsid w:val="009C4BE8"/>
    <w:rsid w:val="009C696C"/>
    <w:rsid w:val="009C72A5"/>
    <w:rsid w:val="009C7AB1"/>
    <w:rsid w:val="009C7EBA"/>
    <w:rsid w:val="009D1A08"/>
    <w:rsid w:val="009D298A"/>
    <w:rsid w:val="009D4A89"/>
    <w:rsid w:val="009D6B79"/>
    <w:rsid w:val="009D71EB"/>
    <w:rsid w:val="009D7364"/>
    <w:rsid w:val="009D7429"/>
    <w:rsid w:val="009E04A7"/>
    <w:rsid w:val="009E07F0"/>
    <w:rsid w:val="009E0837"/>
    <w:rsid w:val="009E145A"/>
    <w:rsid w:val="009E1A07"/>
    <w:rsid w:val="009E1CC1"/>
    <w:rsid w:val="009E31CA"/>
    <w:rsid w:val="009E3E2D"/>
    <w:rsid w:val="009E40BB"/>
    <w:rsid w:val="009E67B7"/>
    <w:rsid w:val="009E6DF3"/>
    <w:rsid w:val="009E7823"/>
    <w:rsid w:val="009F037A"/>
    <w:rsid w:val="009F038B"/>
    <w:rsid w:val="009F1960"/>
    <w:rsid w:val="009F24C6"/>
    <w:rsid w:val="009F2605"/>
    <w:rsid w:val="009F4B8E"/>
    <w:rsid w:val="009F54A8"/>
    <w:rsid w:val="009F5F12"/>
    <w:rsid w:val="009F624C"/>
    <w:rsid w:val="009F7AAF"/>
    <w:rsid w:val="00A00866"/>
    <w:rsid w:val="00A0086D"/>
    <w:rsid w:val="00A02599"/>
    <w:rsid w:val="00A02681"/>
    <w:rsid w:val="00A037EC"/>
    <w:rsid w:val="00A044B9"/>
    <w:rsid w:val="00A04BB4"/>
    <w:rsid w:val="00A04C8A"/>
    <w:rsid w:val="00A04FDD"/>
    <w:rsid w:val="00A05C90"/>
    <w:rsid w:val="00A05CD6"/>
    <w:rsid w:val="00A067EC"/>
    <w:rsid w:val="00A06B6F"/>
    <w:rsid w:val="00A07DB9"/>
    <w:rsid w:val="00A10611"/>
    <w:rsid w:val="00A10721"/>
    <w:rsid w:val="00A107C3"/>
    <w:rsid w:val="00A11A15"/>
    <w:rsid w:val="00A11A55"/>
    <w:rsid w:val="00A11CEB"/>
    <w:rsid w:val="00A1346F"/>
    <w:rsid w:val="00A134E4"/>
    <w:rsid w:val="00A135A4"/>
    <w:rsid w:val="00A13AA0"/>
    <w:rsid w:val="00A13D19"/>
    <w:rsid w:val="00A13F8D"/>
    <w:rsid w:val="00A143DC"/>
    <w:rsid w:val="00A14923"/>
    <w:rsid w:val="00A14E78"/>
    <w:rsid w:val="00A1608A"/>
    <w:rsid w:val="00A174CC"/>
    <w:rsid w:val="00A2122C"/>
    <w:rsid w:val="00A21672"/>
    <w:rsid w:val="00A222B5"/>
    <w:rsid w:val="00A23219"/>
    <w:rsid w:val="00A2453A"/>
    <w:rsid w:val="00A25151"/>
    <w:rsid w:val="00A251C8"/>
    <w:rsid w:val="00A26099"/>
    <w:rsid w:val="00A26739"/>
    <w:rsid w:val="00A27E3A"/>
    <w:rsid w:val="00A27E4A"/>
    <w:rsid w:val="00A27EB9"/>
    <w:rsid w:val="00A301E4"/>
    <w:rsid w:val="00A3049C"/>
    <w:rsid w:val="00A309D0"/>
    <w:rsid w:val="00A3311E"/>
    <w:rsid w:val="00A338E4"/>
    <w:rsid w:val="00A33D7C"/>
    <w:rsid w:val="00A33FB6"/>
    <w:rsid w:val="00A34D34"/>
    <w:rsid w:val="00A36B0E"/>
    <w:rsid w:val="00A37132"/>
    <w:rsid w:val="00A377A9"/>
    <w:rsid w:val="00A377B8"/>
    <w:rsid w:val="00A37952"/>
    <w:rsid w:val="00A4181F"/>
    <w:rsid w:val="00A41D3E"/>
    <w:rsid w:val="00A43C07"/>
    <w:rsid w:val="00A443ED"/>
    <w:rsid w:val="00A44726"/>
    <w:rsid w:val="00A4518C"/>
    <w:rsid w:val="00A4582E"/>
    <w:rsid w:val="00A45BE5"/>
    <w:rsid w:val="00A46D00"/>
    <w:rsid w:val="00A46E7B"/>
    <w:rsid w:val="00A46F7B"/>
    <w:rsid w:val="00A4746D"/>
    <w:rsid w:val="00A50347"/>
    <w:rsid w:val="00A50D18"/>
    <w:rsid w:val="00A514B0"/>
    <w:rsid w:val="00A524AF"/>
    <w:rsid w:val="00A52EED"/>
    <w:rsid w:val="00A53973"/>
    <w:rsid w:val="00A53D9E"/>
    <w:rsid w:val="00A5409A"/>
    <w:rsid w:val="00A54504"/>
    <w:rsid w:val="00A54639"/>
    <w:rsid w:val="00A546E2"/>
    <w:rsid w:val="00A549CA"/>
    <w:rsid w:val="00A54DE4"/>
    <w:rsid w:val="00A55A73"/>
    <w:rsid w:val="00A55D8B"/>
    <w:rsid w:val="00A56144"/>
    <w:rsid w:val="00A565EC"/>
    <w:rsid w:val="00A57373"/>
    <w:rsid w:val="00A57F55"/>
    <w:rsid w:val="00A57F85"/>
    <w:rsid w:val="00A60430"/>
    <w:rsid w:val="00A6055C"/>
    <w:rsid w:val="00A609A9"/>
    <w:rsid w:val="00A61A14"/>
    <w:rsid w:val="00A62458"/>
    <w:rsid w:val="00A62A52"/>
    <w:rsid w:val="00A62DCC"/>
    <w:rsid w:val="00A63DBD"/>
    <w:rsid w:val="00A6591E"/>
    <w:rsid w:val="00A65A6B"/>
    <w:rsid w:val="00A66788"/>
    <w:rsid w:val="00A670F6"/>
    <w:rsid w:val="00A6720D"/>
    <w:rsid w:val="00A67472"/>
    <w:rsid w:val="00A67587"/>
    <w:rsid w:val="00A67659"/>
    <w:rsid w:val="00A67AF8"/>
    <w:rsid w:val="00A67B69"/>
    <w:rsid w:val="00A70C10"/>
    <w:rsid w:val="00A71BBD"/>
    <w:rsid w:val="00A7201A"/>
    <w:rsid w:val="00A73C56"/>
    <w:rsid w:val="00A74416"/>
    <w:rsid w:val="00A7470E"/>
    <w:rsid w:val="00A75469"/>
    <w:rsid w:val="00A75C2D"/>
    <w:rsid w:val="00A75EAF"/>
    <w:rsid w:val="00A764F3"/>
    <w:rsid w:val="00A76AC1"/>
    <w:rsid w:val="00A76B05"/>
    <w:rsid w:val="00A76EB8"/>
    <w:rsid w:val="00A773CC"/>
    <w:rsid w:val="00A8139A"/>
    <w:rsid w:val="00A83C6C"/>
    <w:rsid w:val="00A84541"/>
    <w:rsid w:val="00A84EDE"/>
    <w:rsid w:val="00A8776A"/>
    <w:rsid w:val="00A8799D"/>
    <w:rsid w:val="00A87A87"/>
    <w:rsid w:val="00A91050"/>
    <w:rsid w:val="00A917B4"/>
    <w:rsid w:val="00A91E46"/>
    <w:rsid w:val="00A92362"/>
    <w:rsid w:val="00A92AF6"/>
    <w:rsid w:val="00A92D36"/>
    <w:rsid w:val="00A9428C"/>
    <w:rsid w:val="00A947D1"/>
    <w:rsid w:val="00A94C77"/>
    <w:rsid w:val="00A94F22"/>
    <w:rsid w:val="00A9545E"/>
    <w:rsid w:val="00A95DEC"/>
    <w:rsid w:val="00A96D92"/>
    <w:rsid w:val="00A97028"/>
    <w:rsid w:val="00A97524"/>
    <w:rsid w:val="00A97C44"/>
    <w:rsid w:val="00A97D8E"/>
    <w:rsid w:val="00A97FC7"/>
    <w:rsid w:val="00AA0823"/>
    <w:rsid w:val="00AA0B9E"/>
    <w:rsid w:val="00AA0E1B"/>
    <w:rsid w:val="00AA0E1F"/>
    <w:rsid w:val="00AA0F2D"/>
    <w:rsid w:val="00AA1E5B"/>
    <w:rsid w:val="00AA24B4"/>
    <w:rsid w:val="00AA2739"/>
    <w:rsid w:val="00AA30A2"/>
    <w:rsid w:val="00AA355D"/>
    <w:rsid w:val="00AA3842"/>
    <w:rsid w:val="00AA39A1"/>
    <w:rsid w:val="00AA3DB6"/>
    <w:rsid w:val="00AA4784"/>
    <w:rsid w:val="00AA47AB"/>
    <w:rsid w:val="00AA5597"/>
    <w:rsid w:val="00AA5921"/>
    <w:rsid w:val="00AA5DAA"/>
    <w:rsid w:val="00AA6BD1"/>
    <w:rsid w:val="00AB0374"/>
    <w:rsid w:val="00AB04CD"/>
    <w:rsid w:val="00AB0D17"/>
    <w:rsid w:val="00AB29E6"/>
    <w:rsid w:val="00AB2A01"/>
    <w:rsid w:val="00AB2C95"/>
    <w:rsid w:val="00AB3474"/>
    <w:rsid w:val="00AB4C1D"/>
    <w:rsid w:val="00AB5688"/>
    <w:rsid w:val="00AB64B2"/>
    <w:rsid w:val="00AC009C"/>
    <w:rsid w:val="00AC07B8"/>
    <w:rsid w:val="00AC305A"/>
    <w:rsid w:val="00AC3177"/>
    <w:rsid w:val="00AC56EC"/>
    <w:rsid w:val="00AC6683"/>
    <w:rsid w:val="00AC6704"/>
    <w:rsid w:val="00AC69DB"/>
    <w:rsid w:val="00AC7517"/>
    <w:rsid w:val="00AD0D36"/>
    <w:rsid w:val="00AD11A7"/>
    <w:rsid w:val="00AD1761"/>
    <w:rsid w:val="00AD275B"/>
    <w:rsid w:val="00AD55CA"/>
    <w:rsid w:val="00AD5F74"/>
    <w:rsid w:val="00AD751B"/>
    <w:rsid w:val="00AE1471"/>
    <w:rsid w:val="00AE1FEF"/>
    <w:rsid w:val="00AE27D5"/>
    <w:rsid w:val="00AE38F5"/>
    <w:rsid w:val="00AE3C0B"/>
    <w:rsid w:val="00AE598C"/>
    <w:rsid w:val="00AE6C0D"/>
    <w:rsid w:val="00AE7C8E"/>
    <w:rsid w:val="00AF0653"/>
    <w:rsid w:val="00AF08F1"/>
    <w:rsid w:val="00AF0FAA"/>
    <w:rsid w:val="00AF11C2"/>
    <w:rsid w:val="00AF16B9"/>
    <w:rsid w:val="00AF1D39"/>
    <w:rsid w:val="00AF221F"/>
    <w:rsid w:val="00AF2B37"/>
    <w:rsid w:val="00AF2CE0"/>
    <w:rsid w:val="00AF2E90"/>
    <w:rsid w:val="00AF32AA"/>
    <w:rsid w:val="00AF355B"/>
    <w:rsid w:val="00AF3CB9"/>
    <w:rsid w:val="00AF4721"/>
    <w:rsid w:val="00AF61F6"/>
    <w:rsid w:val="00AF6EA0"/>
    <w:rsid w:val="00B00A6F"/>
    <w:rsid w:val="00B01382"/>
    <w:rsid w:val="00B01582"/>
    <w:rsid w:val="00B020F9"/>
    <w:rsid w:val="00B03BC3"/>
    <w:rsid w:val="00B03FBC"/>
    <w:rsid w:val="00B041C9"/>
    <w:rsid w:val="00B05BB9"/>
    <w:rsid w:val="00B06092"/>
    <w:rsid w:val="00B06384"/>
    <w:rsid w:val="00B06D28"/>
    <w:rsid w:val="00B06FE4"/>
    <w:rsid w:val="00B0717F"/>
    <w:rsid w:val="00B07386"/>
    <w:rsid w:val="00B07C3E"/>
    <w:rsid w:val="00B1027C"/>
    <w:rsid w:val="00B10C30"/>
    <w:rsid w:val="00B11C50"/>
    <w:rsid w:val="00B11F5D"/>
    <w:rsid w:val="00B132F7"/>
    <w:rsid w:val="00B13776"/>
    <w:rsid w:val="00B13A05"/>
    <w:rsid w:val="00B13DF7"/>
    <w:rsid w:val="00B14495"/>
    <w:rsid w:val="00B14C2D"/>
    <w:rsid w:val="00B14F12"/>
    <w:rsid w:val="00B154FD"/>
    <w:rsid w:val="00B157E6"/>
    <w:rsid w:val="00B16298"/>
    <w:rsid w:val="00B1664F"/>
    <w:rsid w:val="00B16EE4"/>
    <w:rsid w:val="00B1788E"/>
    <w:rsid w:val="00B178FE"/>
    <w:rsid w:val="00B17EB9"/>
    <w:rsid w:val="00B17F59"/>
    <w:rsid w:val="00B20C80"/>
    <w:rsid w:val="00B20D7D"/>
    <w:rsid w:val="00B21774"/>
    <w:rsid w:val="00B21B1D"/>
    <w:rsid w:val="00B22873"/>
    <w:rsid w:val="00B24F99"/>
    <w:rsid w:val="00B25301"/>
    <w:rsid w:val="00B3016B"/>
    <w:rsid w:val="00B3053D"/>
    <w:rsid w:val="00B3085B"/>
    <w:rsid w:val="00B30912"/>
    <w:rsid w:val="00B30A91"/>
    <w:rsid w:val="00B30E85"/>
    <w:rsid w:val="00B31FC4"/>
    <w:rsid w:val="00B32373"/>
    <w:rsid w:val="00B335D4"/>
    <w:rsid w:val="00B348C8"/>
    <w:rsid w:val="00B36073"/>
    <w:rsid w:val="00B3659E"/>
    <w:rsid w:val="00B37496"/>
    <w:rsid w:val="00B404F5"/>
    <w:rsid w:val="00B40531"/>
    <w:rsid w:val="00B40B65"/>
    <w:rsid w:val="00B424BE"/>
    <w:rsid w:val="00B427B2"/>
    <w:rsid w:val="00B43F72"/>
    <w:rsid w:val="00B442D8"/>
    <w:rsid w:val="00B45B69"/>
    <w:rsid w:val="00B45D62"/>
    <w:rsid w:val="00B45F84"/>
    <w:rsid w:val="00B47D6C"/>
    <w:rsid w:val="00B5066B"/>
    <w:rsid w:val="00B51990"/>
    <w:rsid w:val="00B51C98"/>
    <w:rsid w:val="00B5368D"/>
    <w:rsid w:val="00B53756"/>
    <w:rsid w:val="00B53DCC"/>
    <w:rsid w:val="00B54034"/>
    <w:rsid w:val="00B542B1"/>
    <w:rsid w:val="00B549BA"/>
    <w:rsid w:val="00B55942"/>
    <w:rsid w:val="00B55D68"/>
    <w:rsid w:val="00B57241"/>
    <w:rsid w:val="00B5747D"/>
    <w:rsid w:val="00B579A1"/>
    <w:rsid w:val="00B57B7D"/>
    <w:rsid w:val="00B602DC"/>
    <w:rsid w:val="00B6034A"/>
    <w:rsid w:val="00B610BF"/>
    <w:rsid w:val="00B61AF3"/>
    <w:rsid w:val="00B61EB2"/>
    <w:rsid w:val="00B63C72"/>
    <w:rsid w:val="00B64754"/>
    <w:rsid w:val="00B66252"/>
    <w:rsid w:val="00B669A2"/>
    <w:rsid w:val="00B67044"/>
    <w:rsid w:val="00B67B86"/>
    <w:rsid w:val="00B7079E"/>
    <w:rsid w:val="00B7148C"/>
    <w:rsid w:val="00B7169F"/>
    <w:rsid w:val="00B71DE7"/>
    <w:rsid w:val="00B71FAA"/>
    <w:rsid w:val="00B73006"/>
    <w:rsid w:val="00B74D6B"/>
    <w:rsid w:val="00B74E67"/>
    <w:rsid w:val="00B7571C"/>
    <w:rsid w:val="00B75843"/>
    <w:rsid w:val="00B76BEA"/>
    <w:rsid w:val="00B77080"/>
    <w:rsid w:val="00B7710E"/>
    <w:rsid w:val="00B776DB"/>
    <w:rsid w:val="00B77754"/>
    <w:rsid w:val="00B809F8"/>
    <w:rsid w:val="00B81428"/>
    <w:rsid w:val="00B820C9"/>
    <w:rsid w:val="00B82ABF"/>
    <w:rsid w:val="00B83EEC"/>
    <w:rsid w:val="00B83FF9"/>
    <w:rsid w:val="00B848D4"/>
    <w:rsid w:val="00B84B8A"/>
    <w:rsid w:val="00B8594F"/>
    <w:rsid w:val="00B85AFC"/>
    <w:rsid w:val="00B864D7"/>
    <w:rsid w:val="00B87741"/>
    <w:rsid w:val="00B90277"/>
    <w:rsid w:val="00B9062F"/>
    <w:rsid w:val="00B915B8"/>
    <w:rsid w:val="00B91D9D"/>
    <w:rsid w:val="00B924DB"/>
    <w:rsid w:val="00B92C52"/>
    <w:rsid w:val="00B93246"/>
    <w:rsid w:val="00B93E93"/>
    <w:rsid w:val="00B946D5"/>
    <w:rsid w:val="00B95F18"/>
    <w:rsid w:val="00B96023"/>
    <w:rsid w:val="00B96A82"/>
    <w:rsid w:val="00B9739E"/>
    <w:rsid w:val="00B97D62"/>
    <w:rsid w:val="00B97F1D"/>
    <w:rsid w:val="00BA0124"/>
    <w:rsid w:val="00BA1554"/>
    <w:rsid w:val="00BA159B"/>
    <w:rsid w:val="00BA15BC"/>
    <w:rsid w:val="00BA1F34"/>
    <w:rsid w:val="00BA3D44"/>
    <w:rsid w:val="00BA540C"/>
    <w:rsid w:val="00BA5DC6"/>
    <w:rsid w:val="00BA69AC"/>
    <w:rsid w:val="00BA6C6E"/>
    <w:rsid w:val="00BA7608"/>
    <w:rsid w:val="00BA78BA"/>
    <w:rsid w:val="00BB0B07"/>
    <w:rsid w:val="00BB0B74"/>
    <w:rsid w:val="00BB0D21"/>
    <w:rsid w:val="00BB1027"/>
    <w:rsid w:val="00BB1730"/>
    <w:rsid w:val="00BB1A40"/>
    <w:rsid w:val="00BB1B99"/>
    <w:rsid w:val="00BB2BBE"/>
    <w:rsid w:val="00BB2CAD"/>
    <w:rsid w:val="00BB3A56"/>
    <w:rsid w:val="00BB3D7E"/>
    <w:rsid w:val="00BB4237"/>
    <w:rsid w:val="00BB4F5C"/>
    <w:rsid w:val="00BB506F"/>
    <w:rsid w:val="00BB50DE"/>
    <w:rsid w:val="00BB56CA"/>
    <w:rsid w:val="00BB5736"/>
    <w:rsid w:val="00BB5F73"/>
    <w:rsid w:val="00BB6166"/>
    <w:rsid w:val="00BB61CB"/>
    <w:rsid w:val="00BB7770"/>
    <w:rsid w:val="00BC05BD"/>
    <w:rsid w:val="00BC1363"/>
    <w:rsid w:val="00BC2663"/>
    <w:rsid w:val="00BC2AF3"/>
    <w:rsid w:val="00BC2DB9"/>
    <w:rsid w:val="00BC3296"/>
    <w:rsid w:val="00BC353D"/>
    <w:rsid w:val="00BC3834"/>
    <w:rsid w:val="00BC40FE"/>
    <w:rsid w:val="00BC5C63"/>
    <w:rsid w:val="00BC62CF"/>
    <w:rsid w:val="00BC6E53"/>
    <w:rsid w:val="00BC755B"/>
    <w:rsid w:val="00BC78E1"/>
    <w:rsid w:val="00BD07E0"/>
    <w:rsid w:val="00BD0A8E"/>
    <w:rsid w:val="00BD0AAC"/>
    <w:rsid w:val="00BD0AC7"/>
    <w:rsid w:val="00BD2F74"/>
    <w:rsid w:val="00BD346E"/>
    <w:rsid w:val="00BD3562"/>
    <w:rsid w:val="00BD37CD"/>
    <w:rsid w:val="00BD50B1"/>
    <w:rsid w:val="00BD53A8"/>
    <w:rsid w:val="00BD54E1"/>
    <w:rsid w:val="00BD591C"/>
    <w:rsid w:val="00BD61C9"/>
    <w:rsid w:val="00BD64D8"/>
    <w:rsid w:val="00BD64E2"/>
    <w:rsid w:val="00BD6EAE"/>
    <w:rsid w:val="00BE0355"/>
    <w:rsid w:val="00BE0400"/>
    <w:rsid w:val="00BE07BD"/>
    <w:rsid w:val="00BE120B"/>
    <w:rsid w:val="00BE1D95"/>
    <w:rsid w:val="00BE1F54"/>
    <w:rsid w:val="00BE2077"/>
    <w:rsid w:val="00BE39DA"/>
    <w:rsid w:val="00BE41F9"/>
    <w:rsid w:val="00BE4EE7"/>
    <w:rsid w:val="00BE55AB"/>
    <w:rsid w:val="00BE5814"/>
    <w:rsid w:val="00BE5884"/>
    <w:rsid w:val="00BE5A58"/>
    <w:rsid w:val="00BE69FA"/>
    <w:rsid w:val="00BE6F69"/>
    <w:rsid w:val="00BE7404"/>
    <w:rsid w:val="00BE74F8"/>
    <w:rsid w:val="00BE75FC"/>
    <w:rsid w:val="00BE7B03"/>
    <w:rsid w:val="00BF0628"/>
    <w:rsid w:val="00BF07A9"/>
    <w:rsid w:val="00BF0BC2"/>
    <w:rsid w:val="00BF1665"/>
    <w:rsid w:val="00BF17B1"/>
    <w:rsid w:val="00BF1B94"/>
    <w:rsid w:val="00BF224A"/>
    <w:rsid w:val="00BF2D33"/>
    <w:rsid w:val="00BF2EF0"/>
    <w:rsid w:val="00BF3674"/>
    <w:rsid w:val="00BF3C38"/>
    <w:rsid w:val="00BF3E38"/>
    <w:rsid w:val="00BF41B7"/>
    <w:rsid w:val="00BF4851"/>
    <w:rsid w:val="00BF50AE"/>
    <w:rsid w:val="00BF5987"/>
    <w:rsid w:val="00BF5DC1"/>
    <w:rsid w:val="00BF6300"/>
    <w:rsid w:val="00BF6BE4"/>
    <w:rsid w:val="00BF711F"/>
    <w:rsid w:val="00BF71F7"/>
    <w:rsid w:val="00BF7E17"/>
    <w:rsid w:val="00C011CD"/>
    <w:rsid w:val="00C0127C"/>
    <w:rsid w:val="00C013B7"/>
    <w:rsid w:val="00C025C6"/>
    <w:rsid w:val="00C025D6"/>
    <w:rsid w:val="00C034C4"/>
    <w:rsid w:val="00C034ED"/>
    <w:rsid w:val="00C047C0"/>
    <w:rsid w:val="00C04F87"/>
    <w:rsid w:val="00C0590C"/>
    <w:rsid w:val="00C06062"/>
    <w:rsid w:val="00C060F4"/>
    <w:rsid w:val="00C06BDD"/>
    <w:rsid w:val="00C079F8"/>
    <w:rsid w:val="00C117F5"/>
    <w:rsid w:val="00C11A11"/>
    <w:rsid w:val="00C130BD"/>
    <w:rsid w:val="00C1372D"/>
    <w:rsid w:val="00C13EBB"/>
    <w:rsid w:val="00C1455E"/>
    <w:rsid w:val="00C1494A"/>
    <w:rsid w:val="00C155C8"/>
    <w:rsid w:val="00C15880"/>
    <w:rsid w:val="00C15905"/>
    <w:rsid w:val="00C15CB4"/>
    <w:rsid w:val="00C15F2B"/>
    <w:rsid w:val="00C1676A"/>
    <w:rsid w:val="00C1730F"/>
    <w:rsid w:val="00C173D4"/>
    <w:rsid w:val="00C173E0"/>
    <w:rsid w:val="00C17E05"/>
    <w:rsid w:val="00C204B4"/>
    <w:rsid w:val="00C2209A"/>
    <w:rsid w:val="00C2247D"/>
    <w:rsid w:val="00C23AA9"/>
    <w:rsid w:val="00C24AA6"/>
    <w:rsid w:val="00C250C6"/>
    <w:rsid w:val="00C26A7E"/>
    <w:rsid w:val="00C27702"/>
    <w:rsid w:val="00C27A19"/>
    <w:rsid w:val="00C302DF"/>
    <w:rsid w:val="00C34C40"/>
    <w:rsid w:val="00C366C5"/>
    <w:rsid w:val="00C36DDB"/>
    <w:rsid w:val="00C36E77"/>
    <w:rsid w:val="00C371A6"/>
    <w:rsid w:val="00C371F8"/>
    <w:rsid w:val="00C37729"/>
    <w:rsid w:val="00C3787C"/>
    <w:rsid w:val="00C37AC6"/>
    <w:rsid w:val="00C41F12"/>
    <w:rsid w:val="00C4310B"/>
    <w:rsid w:val="00C432F4"/>
    <w:rsid w:val="00C45540"/>
    <w:rsid w:val="00C45853"/>
    <w:rsid w:val="00C459F4"/>
    <w:rsid w:val="00C45A81"/>
    <w:rsid w:val="00C45D5F"/>
    <w:rsid w:val="00C45FD2"/>
    <w:rsid w:val="00C4668E"/>
    <w:rsid w:val="00C46910"/>
    <w:rsid w:val="00C46EFD"/>
    <w:rsid w:val="00C46FA1"/>
    <w:rsid w:val="00C4749D"/>
    <w:rsid w:val="00C5073C"/>
    <w:rsid w:val="00C50AE6"/>
    <w:rsid w:val="00C50C02"/>
    <w:rsid w:val="00C5115B"/>
    <w:rsid w:val="00C519A4"/>
    <w:rsid w:val="00C528B3"/>
    <w:rsid w:val="00C52C9B"/>
    <w:rsid w:val="00C52CB8"/>
    <w:rsid w:val="00C52D63"/>
    <w:rsid w:val="00C53066"/>
    <w:rsid w:val="00C53667"/>
    <w:rsid w:val="00C545C2"/>
    <w:rsid w:val="00C54BBD"/>
    <w:rsid w:val="00C55FA4"/>
    <w:rsid w:val="00C56287"/>
    <w:rsid w:val="00C56577"/>
    <w:rsid w:val="00C579EC"/>
    <w:rsid w:val="00C57F94"/>
    <w:rsid w:val="00C60659"/>
    <w:rsid w:val="00C613DC"/>
    <w:rsid w:val="00C618B1"/>
    <w:rsid w:val="00C61D1D"/>
    <w:rsid w:val="00C62788"/>
    <w:rsid w:val="00C63524"/>
    <w:rsid w:val="00C63F31"/>
    <w:rsid w:val="00C64412"/>
    <w:rsid w:val="00C65878"/>
    <w:rsid w:val="00C668A0"/>
    <w:rsid w:val="00C66CEF"/>
    <w:rsid w:val="00C67885"/>
    <w:rsid w:val="00C701ED"/>
    <w:rsid w:val="00C708D8"/>
    <w:rsid w:val="00C71A03"/>
    <w:rsid w:val="00C71A67"/>
    <w:rsid w:val="00C7273C"/>
    <w:rsid w:val="00C73A66"/>
    <w:rsid w:val="00C74325"/>
    <w:rsid w:val="00C74367"/>
    <w:rsid w:val="00C7529B"/>
    <w:rsid w:val="00C7535E"/>
    <w:rsid w:val="00C7654E"/>
    <w:rsid w:val="00C7675C"/>
    <w:rsid w:val="00C7687B"/>
    <w:rsid w:val="00C769B1"/>
    <w:rsid w:val="00C77461"/>
    <w:rsid w:val="00C77A40"/>
    <w:rsid w:val="00C77A47"/>
    <w:rsid w:val="00C83462"/>
    <w:rsid w:val="00C83521"/>
    <w:rsid w:val="00C83688"/>
    <w:rsid w:val="00C85855"/>
    <w:rsid w:val="00C85CA1"/>
    <w:rsid w:val="00C86A80"/>
    <w:rsid w:val="00C9027B"/>
    <w:rsid w:val="00C9069C"/>
    <w:rsid w:val="00C90D85"/>
    <w:rsid w:val="00C91779"/>
    <w:rsid w:val="00C91B83"/>
    <w:rsid w:val="00C931EB"/>
    <w:rsid w:val="00C93A4C"/>
    <w:rsid w:val="00C940C1"/>
    <w:rsid w:val="00C95E4C"/>
    <w:rsid w:val="00C96DAC"/>
    <w:rsid w:val="00C96E4E"/>
    <w:rsid w:val="00C972D7"/>
    <w:rsid w:val="00CA0002"/>
    <w:rsid w:val="00CA15DE"/>
    <w:rsid w:val="00CA174D"/>
    <w:rsid w:val="00CA2389"/>
    <w:rsid w:val="00CA2927"/>
    <w:rsid w:val="00CA2A42"/>
    <w:rsid w:val="00CA2C10"/>
    <w:rsid w:val="00CA31D4"/>
    <w:rsid w:val="00CA375E"/>
    <w:rsid w:val="00CA3B8A"/>
    <w:rsid w:val="00CA4210"/>
    <w:rsid w:val="00CA58C1"/>
    <w:rsid w:val="00CA7AA0"/>
    <w:rsid w:val="00CB062F"/>
    <w:rsid w:val="00CB0AD7"/>
    <w:rsid w:val="00CB228A"/>
    <w:rsid w:val="00CB268F"/>
    <w:rsid w:val="00CB2B84"/>
    <w:rsid w:val="00CB33DC"/>
    <w:rsid w:val="00CB3585"/>
    <w:rsid w:val="00CB4565"/>
    <w:rsid w:val="00CB4937"/>
    <w:rsid w:val="00CB6607"/>
    <w:rsid w:val="00CB6AC0"/>
    <w:rsid w:val="00CB6FD8"/>
    <w:rsid w:val="00CB7E04"/>
    <w:rsid w:val="00CC0B29"/>
    <w:rsid w:val="00CC0DA4"/>
    <w:rsid w:val="00CC145E"/>
    <w:rsid w:val="00CC18D6"/>
    <w:rsid w:val="00CC2C58"/>
    <w:rsid w:val="00CC35E2"/>
    <w:rsid w:val="00CC6D72"/>
    <w:rsid w:val="00CD0FA7"/>
    <w:rsid w:val="00CD18D7"/>
    <w:rsid w:val="00CD2B43"/>
    <w:rsid w:val="00CD2B5E"/>
    <w:rsid w:val="00CD327B"/>
    <w:rsid w:val="00CD32AD"/>
    <w:rsid w:val="00CD3646"/>
    <w:rsid w:val="00CD3FB0"/>
    <w:rsid w:val="00CD4F72"/>
    <w:rsid w:val="00CD66AB"/>
    <w:rsid w:val="00CD67F0"/>
    <w:rsid w:val="00CD6FE7"/>
    <w:rsid w:val="00CD7238"/>
    <w:rsid w:val="00CD7EAE"/>
    <w:rsid w:val="00CE0293"/>
    <w:rsid w:val="00CE1108"/>
    <w:rsid w:val="00CE2261"/>
    <w:rsid w:val="00CE330B"/>
    <w:rsid w:val="00CE36A0"/>
    <w:rsid w:val="00CE3BD8"/>
    <w:rsid w:val="00CE40AA"/>
    <w:rsid w:val="00CE475C"/>
    <w:rsid w:val="00CE7136"/>
    <w:rsid w:val="00CE776C"/>
    <w:rsid w:val="00CF0B53"/>
    <w:rsid w:val="00CF0E67"/>
    <w:rsid w:val="00CF1052"/>
    <w:rsid w:val="00CF1C70"/>
    <w:rsid w:val="00CF2079"/>
    <w:rsid w:val="00CF227E"/>
    <w:rsid w:val="00CF2283"/>
    <w:rsid w:val="00CF3E71"/>
    <w:rsid w:val="00CF47D0"/>
    <w:rsid w:val="00CF4B64"/>
    <w:rsid w:val="00CF5D8A"/>
    <w:rsid w:val="00CF610B"/>
    <w:rsid w:val="00CF6A6F"/>
    <w:rsid w:val="00CF6E72"/>
    <w:rsid w:val="00CF6EA2"/>
    <w:rsid w:val="00CF7713"/>
    <w:rsid w:val="00CF79BD"/>
    <w:rsid w:val="00D0079C"/>
    <w:rsid w:val="00D007A1"/>
    <w:rsid w:val="00D0181C"/>
    <w:rsid w:val="00D01AB5"/>
    <w:rsid w:val="00D0226D"/>
    <w:rsid w:val="00D0257A"/>
    <w:rsid w:val="00D027FB"/>
    <w:rsid w:val="00D0362B"/>
    <w:rsid w:val="00D03EAA"/>
    <w:rsid w:val="00D04D0B"/>
    <w:rsid w:val="00D05AF6"/>
    <w:rsid w:val="00D07436"/>
    <w:rsid w:val="00D10444"/>
    <w:rsid w:val="00D105E3"/>
    <w:rsid w:val="00D108C6"/>
    <w:rsid w:val="00D114F9"/>
    <w:rsid w:val="00D118E7"/>
    <w:rsid w:val="00D11BC5"/>
    <w:rsid w:val="00D11C97"/>
    <w:rsid w:val="00D11CF7"/>
    <w:rsid w:val="00D12379"/>
    <w:rsid w:val="00D12D3B"/>
    <w:rsid w:val="00D13406"/>
    <w:rsid w:val="00D145E6"/>
    <w:rsid w:val="00D14A19"/>
    <w:rsid w:val="00D15122"/>
    <w:rsid w:val="00D15265"/>
    <w:rsid w:val="00D157A0"/>
    <w:rsid w:val="00D16DFC"/>
    <w:rsid w:val="00D1732F"/>
    <w:rsid w:val="00D1742D"/>
    <w:rsid w:val="00D177FD"/>
    <w:rsid w:val="00D17F32"/>
    <w:rsid w:val="00D2069F"/>
    <w:rsid w:val="00D21F5C"/>
    <w:rsid w:val="00D220C7"/>
    <w:rsid w:val="00D223DD"/>
    <w:rsid w:val="00D23644"/>
    <w:rsid w:val="00D244F4"/>
    <w:rsid w:val="00D2502A"/>
    <w:rsid w:val="00D258D7"/>
    <w:rsid w:val="00D26264"/>
    <w:rsid w:val="00D26773"/>
    <w:rsid w:val="00D26BA2"/>
    <w:rsid w:val="00D27C53"/>
    <w:rsid w:val="00D30255"/>
    <w:rsid w:val="00D331EF"/>
    <w:rsid w:val="00D3472E"/>
    <w:rsid w:val="00D3528E"/>
    <w:rsid w:val="00D355D1"/>
    <w:rsid w:val="00D3562C"/>
    <w:rsid w:val="00D36235"/>
    <w:rsid w:val="00D37437"/>
    <w:rsid w:val="00D3750D"/>
    <w:rsid w:val="00D3767C"/>
    <w:rsid w:val="00D3783E"/>
    <w:rsid w:val="00D37906"/>
    <w:rsid w:val="00D406B8"/>
    <w:rsid w:val="00D40F87"/>
    <w:rsid w:val="00D41751"/>
    <w:rsid w:val="00D41A70"/>
    <w:rsid w:val="00D42131"/>
    <w:rsid w:val="00D422D5"/>
    <w:rsid w:val="00D43A58"/>
    <w:rsid w:val="00D43A8D"/>
    <w:rsid w:val="00D44263"/>
    <w:rsid w:val="00D44A2C"/>
    <w:rsid w:val="00D44D02"/>
    <w:rsid w:val="00D45BA8"/>
    <w:rsid w:val="00D46338"/>
    <w:rsid w:val="00D4649F"/>
    <w:rsid w:val="00D46830"/>
    <w:rsid w:val="00D4698B"/>
    <w:rsid w:val="00D47BC4"/>
    <w:rsid w:val="00D47CB4"/>
    <w:rsid w:val="00D47DEB"/>
    <w:rsid w:val="00D50840"/>
    <w:rsid w:val="00D514CB"/>
    <w:rsid w:val="00D51A2C"/>
    <w:rsid w:val="00D5231F"/>
    <w:rsid w:val="00D52624"/>
    <w:rsid w:val="00D536C9"/>
    <w:rsid w:val="00D53A05"/>
    <w:rsid w:val="00D53B24"/>
    <w:rsid w:val="00D55427"/>
    <w:rsid w:val="00D561C7"/>
    <w:rsid w:val="00D56889"/>
    <w:rsid w:val="00D56EEB"/>
    <w:rsid w:val="00D57A04"/>
    <w:rsid w:val="00D57D3D"/>
    <w:rsid w:val="00D60ED1"/>
    <w:rsid w:val="00D6109B"/>
    <w:rsid w:val="00D617AF"/>
    <w:rsid w:val="00D61CD4"/>
    <w:rsid w:val="00D63E40"/>
    <w:rsid w:val="00D63FC5"/>
    <w:rsid w:val="00D64425"/>
    <w:rsid w:val="00D64EA3"/>
    <w:rsid w:val="00D655B7"/>
    <w:rsid w:val="00D65AF6"/>
    <w:rsid w:val="00D6616B"/>
    <w:rsid w:val="00D66185"/>
    <w:rsid w:val="00D678A1"/>
    <w:rsid w:val="00D71444"/>
    <w:rsid w:val="00D720B9"/>
    <w:rsid w:val="00D7220E"/>
    <w:rsid w:val="00D73D04"/>
    <w:rsid w:val="00D73E1E"/>
    <w:rsid w:val="00D7489F"/>
    <w:rsid w:val="00D769D4"/>
    <w:rsid w:val="00D76B04"/>
    <w:rsid w:val="00D777FB"/>
    <w:rsid w:val="00D8010C"/>
    <w:rsid w:val="00D80752"/>
    <w:rsid w:val="00D81A50"/>
    <w:rsid w:val="00D82304"/>
    <w:rsid w:val="00D82743"/>
    <w:rsid w:val="00D829D1"/>
    <w:rsid w:val="00D831EC"/>
    <w:rsid w:val="00D837C6"/>
    <w:rsid w:val="00D83996"/>
    <w:rsid w:val="00D84DD9"/>
    <w:rsid w:val="00D856A4"/>
    <w:rsid w:val="00D8715D"/>
    <w:rsid w:val="00D87982"/>
    <w:rsid w:val="00D87B2B"/>
    <w:rsid w:val="00D9062E"/>
    <w:rsid w:val="00D9134A"/>
    <w:rsid w:val="00D91B30"/>
    <w:rsid w:val="00D92C69"/>
    <w:rsid w:val="00D93AE0"/>
    <w:rsid w:val="00D93D85"/>
    <w:rsid w:val="00D94677"/>
    <w:rsid w:val="00D94CAE"/>
    <w:rsid w:val="00D94EEC"/>
    <w:rsid w:val="00D95205"/>
    <w:rsid w:val="00D9584F"/>
    <w:rsid w:val="00D96E52"/>
    <w:rsid w:val="00D97F7E"/>
    <w:rsid w:val="00DA20E2"/>
    <w:rsid w:val="00DA240B"/>
    <w:rsid w:val="00DA24D8"/>
    <w:rsid w:val="00DA410F"/>
    <w:rsid w:val="00DA46CB"/>
    <w:rsid w:val="00DA4765"/>
    <w:rsid w:val="00DA4C05"/>
    <w:rsid w:val="00DA5009"/>
    <w:rsid w:val="00DA522B"/>
    <w:rsid w:val="00DA54A7"/>
    <w:rsid w:val="00DA5C10"/>
    <w:rsid w:val="00DA6034"/>
    <w:rsid w:val="00DA6233"/>
    <w:rsid w:val="00DA64DD"/>
    <w:rsid w:val="00DA68B1"/>
    <w:rsid w:val="00DA6C2A"/>
    <w:rsid w:val="00DA7F10"/>
    <w:rsid w:val="00DB003D"/>
    <w:rsid w:val="00DB00AC"/>
    <w:rsid w:val="00DB0EC4"/>
    <w:rsid w:val="00DB176D"/>
    <w:rsid w:val="00DB2420"/>
    <w:rsid w:val="00DB3488"/>
    <w:rsid w:val="00DB3C2A"/>
    <w:rsid w:val="00DB3DDD"/>
    <w:rsid w:val="00DB5192"/>
    <w:rsid w:val="00DB5336"/>
    <w:rsid w:val="00DB5BA4"/>
    <w:rsid w:val="00DC01F1"/>
    <w:rsid w:val="00DC0C9F"/>
    <w:rsid w:val="00DC1439"/>
    <w:rsid w:val="00DC1E81"/>
    <w:rsid w:val="00DC2088"/>
    <w:rsid w:val="00DC3135"/>
    <w:rsid w:val="00DC445A"/>
    <w:rsid w:val="00DC5720"/>
    <w:rsid w:val="00DC6D4F"/>
    <w:rsid w:val="00DC75D3"/>
    <w:rsid w:val="00DC7889"/>
    <w:rsid w:val="00DC7CB7"/>
    <w:rsid w:val="00DC7D28"/>
    <w:rsid w:val="00DD04A1"/>
    <w:rsid w:val="00DD1075"/>
    <w:rsid w:val="00DD1A99"/>
    <w:rsid w:val="00DD22B7"/>
    <w:rsid w:val="00DD2C16"/>
    <w:rsid w:val="00DD2DEA"/>
    <w:rsid w:val="00DD2EAC"/>
    <w:rsid w:val="00DD2EF2"/>
    <w:rsid w:val="00DD2F11"/>
    <w:rsid w:val="00DD33DA"/>
    <w:rsid w:val="00DD41AA"/>
    <w:rsid w:val="00DD4726"/>
    <w:rsid w:val="00DD49AE"/>
    <w:rsid w:val="00DD4CF2"/>
    <w:rsid w:val="00DD4E35"/>
    <w:rsid w:val="00DD4F46"/>
    <w:rsid w:val="00DD52DF"/>
    <w:rsid w:val="00DD5DAC"/>
    <w:rsid w:val="00DD7369"/>
    <w:rsid w:val="00DE0C14"/>
    <w:rsid w:val="00DE12A6"/>
    <w:rsid w:val="00DE194D"/>
    <w:rsid w:val="00DE1CD0"/>
    <w:rsid w:val="00DE1DC2"/>
    <w:rsid w:val="00DE27AF"/>
    <w:rsid w:val="00DE2805"/>
    <w:rsid w:val="00DE28F1"/>
    <w:rsid w:val="00DE3654"/>
    <w:rsid w:val="00DE494A"/>
    <w:rsid w:val="00DE4F43"/>
    <w:rsid w:val="00DE539D"/>
    <w:rsid w:val="00DE5542"/>
    <w:rsid w:val="00DE6C5D"/>
    <w:rsid w:val="00DE72A1"/>
    <w:rsid w:val="00DE768F"/>
    <w:rsid w:val="00DE7AC7"/>
    <w:rsid w:val="00DF04B5"/>
    <w:rsid w:val="00DF0E6C"/>
    <w:rsid w:val="00DF10E4"/>
    <w:rsid w:val="00DF1234"/>
    <w:rsid w:val="00DF1653"/>
    <w:rsid w:val="00DF199C"/>
    <w:rsid w:val="00DF296D"/>
    <w:rsid w:val="00DF2DA0"/>
    <w:rsid w:val="00DF335D"/>
    <w:rsid w:val="00DF3D71"/>
    <w:rsid w:val="00DF3DD3"/>
    <w:rsid w:val="00DF44A0"/>
    <w:rsid w:val="00DF467D"/>
    <w:rsid w:val="00DF54B4"/>
    <w:rsid w:val="00DF583B"/>
    <w:rsid w:val="00DF5F39"/>
    <w:rsid w:val="00DF6610"/>
    <w:rsid w:val="00DF7F09"/>
    <w:rsid w:val="00E0097D"/>
    <w:rsid w:val="00E00A77"/>
    <w:rsid w:val="00E00AA2"/>
    <w:rsid w:val="00E00E5A"/>
    <w:rsid w:val="00E00E98"/>
    <w:rsid w:val="00E0216E"/>
    <w:rsid w:val="00E03BF7"/>
    <w:rsid w:val="00E045C3"/>
    <w:rsid w:val="00E05C22"/>
    <w:rsid w:val="00E067BD"/>
    <w:rsid w:val="00E06C86"/>
    <w:rsid w:val="00E06FBA"/>
    <w:rsid w:val="00E07AE1"/>
    <w:rsid w:val="00E11FA4"/>
    <w:rsid w:val="00E128BF"/>
    <w:rsid w:val="00E13277"/>
    <w:rsid w:val="00E137CE"/>
    <w:rsid w:val="00E1475D"/>
    <w:rsid w:val="00E15446"/>
    <w:rsid w:val="00E1597C"/>
    <w:rsid w:val="00E17A54"/>
    <w:rsid w:val="00E2180E"/>
    <w:rsid w:val="00E21A10"/>
    <w:rsid w:val="00E224E0"/>
    <w:rsid w:val="00E23117"/>
    <w:rsid w:val="00E24157"/>
    <w:rsid w:val="00E246E0"/>
    <w:rsid w:val="00E26E86"/>
    <w:rsid w:val="00E26F0A"/>
    <w:rsid w:val="00E27DA1"/>
    <w:rsid w:val="00E3054C"/>
    <w:rsid w:val="00E3062F"/>
    <w:rsid w:val="00E30663"/>
    <w:rsid w:val="00E30BBE"/>
    <w:rsid w:val="00E30E29"/>
    <w:rsid w:val="00E314FD"/>
    <w:rsid w:val="00E322A7"/>
    <w:rsid w:val="00E36395"/>
    <w:rsid w:val="00E36502"/>
    <w:rsid w:val="00E36BB1"/>
    <w:rsid w:val="00E3700D"/>
    <w:rsid w:val="00E3737C"/>
    <w:rsid w:val="00E37E09"/>
    <w:rsid w:val="00E37F69"/>
    <w:rsid w:val="00E4064C"/>
    <w:rsid w:val="00E41A48"/>
    <w:rsid w:val="00E42506"/>
    <w:rsid w:val="00E42D1B"/>
    <w:rsid w:val="00E42DC6"/>
    <w:rsid w:val="00E4529C"/>
    <w:rsid w:val="00E45D65"/>
    <w:rsid w:val="00E467AA"/>
    <w:rsid w:val="00E5047E"/>
    <w:rsid w:val="00E507B3"/>
    <w:rsid w:val="00E5145A"/>
    <w:rsid w:val="00E52986"/>
    <w:rsid w:val="00E53C21"/>
    <w:rsid w:val="00E54E12"/>
    <w:rsid w:val="00E56774"/>
    <w:rsid w:val="00E57532"/>
    <w:rsid w:val="00E57811"/>
    <w:rsid w:val="00E57B40"/>
    <w:rsid w:val="00E60829"/>
    <w:rsid w:val="00E61219"/>
    <w:rsid w:val="00E61267"/>
    <w:rsid w:val="00E61401"/>
    <w:rsid w:val="00E61EED"/>
    <w:rsid w:val="00E635B6"/>
    <w:rsid w:val="00E636B1"/>
    <w:rsid w:val="00E657E3"/>
    <w:rsid w:val="00E67549"/>
    <w:rsid w:val="00E6761E"/>
    <w:rsid w:val="00E679FB"/>
    <w:rsid w:val="00E70201"/>
    <w:rsid w:val="00E70AC6"/>
    <w:rsid w:val="00E70B3A"/>
    <w:rsid w:val="00E70D25"/>
    <w:rsid w:val="00E715AE"/>
    <w:rsid w:val="00E71D93"/>
    <w:rsid w:val="00E72581"/>
    <w:rsid w:val="00E7321E"/>
    <w:rsid w:val="00E734CA"/>
    <w:rsid w:val="00E73AC8"/>
    <w:rsid w:val="00E751EE"/>
    <w:rsid w:val="00E75990"/>
    <w:rsid w:val="00E76815"/>
    <w:rsid w:val="00E7712B"/>
    <w:rsid w:val="00E7714C"/>
    <w:rsid w:val="00E7761A"/>
    <w:rsid w:val="00E77F68"/>
    <w:rsid w:val="00E77FDE"/>
    <w:rsid w:val="00E80AB3"/>
    <w:rsid w:val="00E811DB"/>
    <w:rsid w:val="00E81637"/>
    <w:rsid w:val="00E81C95"/>
    <w:rsid w:val="00E823FB"/>
    <w:rsid w:val="00E83002"/>
    <w:rsid w:val="00E83322"/>
    <w:rsid w:val="00E83342"/>
    <w:rsid w:val="00E83F8B"/>
    <w:rsid w:val="00E84796"/>
    <w:rsid w:val="00E85F92"/>
    <w:rsid w:val="00E8647A"/>
    <w:rsid w:val="00E9044E"/>
    <w:rsid w:val="00E911EC"/>
    <w:rsid w:val="00E911F2"/>
    <w:rsid w:val="00E9136D"/>
    <w:rsid w:val="00E920E9"/>
    <w:rsid w:val="00E932EF"/>
    <w:rsid w:val="00E9609C"/>
    <w:rsid w:val="00E96916"/>
    <w:rsid w:val="00E96C63"/>
    <w:rsid w:val="00E97851"/>
    <w:rsid w:val="00EA06D6"/>
    <w:rsid w:val="00EA08B2"/>
    <w:rsid w:val="00EA10DD"/>
    <w:rsid w:val="00EA1283"/>
    <w:rsid w:val="00EA1A05"/>
    <w:rsid w:val="00EA2877"/>
    <w:rsid w:val="00EA2AEA"/>
    <w:rsid w:val="00EA2E16"/>
    <w:rsid w:val="00EA30FB"/>
    <w:rsid w:val="00EA487F"/>
    <w:rsid w:val="00EA7E60"/>
    <w:rsid w:val="00EB0482"/>
    <w:rsid w:val="00EB0609"/>
    <w:rsid w:val="00EB06C4"/>
    <w:rsid w:val="00EB0F1D"/>
    <w:rsid w:val="00EB17AC"/>
    <w:rsid w:val="00EB2799"/>
    <w:rsid w:val="00EB27CE"/>
    <w:rsid w:val="00EB33F8"/>
    <w:rsid w:val="00EB38D6"/>
    <w:rsid w:val="00EB3908"/>
    <w:rsid w:val="00EB3A56"/>
    <w:rsid w:val="00EB3BC2"/>
    <w:rsid w:val="00EB3D5C"/>
    <w:rsid w:val="00EB3E60"/>
    <w:rsid w:val="00EB3E8F"/>
    <w:rsid w:val="00EB5012"/>
    <w:rsid w:val="00EB5A75"/>
    <w:rsid w:val="00EB5FC7"/>
    <w:rsid w:val="00EB6053"/>
    <w:rsid w:val="00EB64AA"/>
    <w:rsid w:val="00EB6B21"/>
    <w:rsid w:val="00EB702A"/>
    <w:rsid w:val="00EB72A4"/>
    <w:rsid w:val="00EB7634"/>
    <w:rsid w:val="00EC04F0"/>
    <w:rsid w:val="00EC06C8"/>
    <w:rsid w:val="00EC0DC7"/>
    <w:rsid w:val="00EC1936"/>
    <w:rsid w:val="00EC34FC"/>
    <w:rsid w:val="00EC3932"/>
    <w:rsid w:val="00EC3C3D"/>
    <w:rsid w:val="00EC3D1F"/>
    <w:rsid w:val="00EC62DC"/>
    <w:rsid w:val="00EC6F9B"/>
    <w:rsid w:val="00ED04CF"/>
    <w:rsid w:val="00ED0596"/>
    <w:rsid w:val="00ED1CA8"/>
    <w:rsid w:val="00ED250E"/>
    <w:rsid w:val="00ED3600"/>
    <w:rsid w:val="00ED3DF9"/>
    <w:rsid w:val="00ED4868"/>
    <w:rsid w:val="00ED49D9"/>
    <w:rsid w:val="00ED50B9"/>
    <w:rsid w:val="00ED5B93"/>
    <w:rsid w:val="00ED5E21"/>
    <w:rsid w:val="00ED612D"/>
    <w:rsid w:val="00EE2B62"/>
    <w:rsid w:val="00EE383F"/>
    <w:rsid w:val="00EE44CF"/>
    <w:rsid w:val="00EE5E30"/>
    <w:rsid w:val="00EE5E5E"/>
    <w:rsid w:val="00EE6754"/>
    <w:rsid w:val="00EE71C8"/>
    <w:rsid w:val="00EE7A55"/>
    <w:rsid w:val="00EE7C43"/>
    <w:rsid w:val="00EF0502"/>
    <w:rsid w:val="00EF226D"/>
    <w:rsid w:val="00EF3420"/>
    <w:rsid w:val="00EF38E0"/>
    <w:rsid w:val="00EF3AB8"/>
    <w:rsid w:val="00EF4346"/>
    <w:rsid w:val="00EF6FA0"/>
    <w:rsid w:val="00EF76BE"/>
    <w:rsid w:val="00F001D0"/>
    <w:rsid w:val="00F0083C"/>
    <w:rsid w:val="00F0091D"/>
    <w:rsid w:val="00F00B5E"/>
    <w:rsid w:val="00F0155B"/>
    <w:rsid w:val="00F021A3"/>
    <w:rsid w:val="00F023B5"/>
    <w:rsid w:val="00F02BE3"/>
    <w:rsid w:val="00F02E9C"/>
    <w:rsid w:val="00F034B5"/>
    <w:rsid w:val="00F0609D"/>
    <w:rsid w:val="00F0618D"/>
    <w:rsid w:val="00F068E0"/>
    <w:rsid w:val="00F06D9B"/>
    <w:rsid w:val="00F07E90"/>
    <w:rsid w:val="00F07FCA"/>
    <w:rsid w:val="00F10C26"/>
    <w:rsid w:val="00F1337A"/>
    <w:rsid w:val="00F14910"/>
    <w:rsid w:val="00F14FB7"/>
    <w:rsid w:val="00F15443"/>
    <w:rsid w:val="00F16B5A"/>
    <w:rsid w:val="00F16C56"/>
    <w:rsid w:val="00F16C96"/>
    <w:rsid w:val="00F2052E"/>
    <w:rsid w:val="00F208AC"/>
    <w:rsid w:val="00F21428"/>
    <w:rsid w:val="00F233DD"/>
    <w:rsid w:val="00F233E0"/>
    <w:rsid w:val="00F235AC"/>
    <w:rsid w:val="00F2360C"/>
    <w:rsid w:val="00F2374E"/>
    <w:rsid w:val="00F23B71"/>
    <w:rsid w:val="00F241FA"/>
    <w:rsid w:val="00F245CD"/>
    <w:rsid w:val="00F2496E"/>
    <w:rsid w:val="00F25612"/>
    <w:rsid w:val="00F25B92"/>
    <w:rsid w:val="00F26A99"/>
    <w:rsid w:val="00F26C44"/>
    <w:rsid w:val="00F27181"/>
    <w:rsid w:val="00F274FE"/>
    <w:rsid w:val="00F27F03"/>
    <w:rsid w:val="00F30D73"/>
    <w:rsid w:val="00F310EA"/>
    <w:rsid w:val="00F318DE"/>
    <w:rsid w:val="00F32058"/>
    <w:rsid w:val="00F326F6"/>
    <w:rsid w:val="00F32D42"/>
    <w:rsid w:val="00F330D4"/>
    <w:rsid w:val="00F3359A"/>
    <w:rsid w:val="00F33801"/>
    <w:rsid w:val="00F34033"/>
    <w:rsid w:val="00F35C99"/>
    <w:rsid w:val="00F36DEF"/>
    <w:rsid w:val="00F379BE"/>
    <w:rsid w:val="00F4028B"/>
    <w:rsid w:val="00F4043F"/>
    <w:rsid w:val="00F40839"/>
    <w:rsid w:val="00F4101F"/>
    <w:rsid w:val="00F41B56"/>
    <w:rsid w:val="00F41D4C"/>
    <w:rsid w:val="00F423BD"/>
    <w:rsid w:val="00F429B7"/>
    <w:rsid w:val="00F42F5D"/>
    <w:rsid w:val="00F43DFC"/>
    <w:rsid w:val="00F43E92"/>
    <w:rsid w:val="00F44075"/>
    <w:rsid w:val="00F442E6"/>
    <w:rsid w:val="00F445F3"/>
    <w:rsid w:val="00F4555F"/>
    <w:rsid w:val="00F45EFF"/>
    <w:rsid w:val="00F45F2D"/>
    <w:rsid w:val="00F46549"/>
    <w:rsid w:val="00F46662"/>
    <w:rsid w:val="00F467CB"/>
    <w:rsid w:val="00F47AF0"/>
    <w:rsid w:val="00F47D48"/>
    <w:rsid w:val="00F50E23"/>
    <w:rsid w:val="00F5135B"/>
    <w:rsid w:val="00F51F51"/>
    <w:rsid w:val="00F522C3"/>
    <w:rsid w:val="00F522FD"/>
    <w:rsid w:val="00F5372D"/>
    <w:rsid w:val="00F546A4"/>
    <w:rsid w:val="00F54E4E"/>
    <w:rsid w:val="00F55361"/>
    <w:rsid w:val="00F558A4"/>
    <w:rsid w:val="00F5680A"/>
    <w:rsid w:val="00F56CDB"/>
    <w:rsid w:val="00F56FDE"/>
    <w:rsid w:val="00F573B3"/>
    <w:rsid w:val="00F57428"/>
    <w:rsid w:val="00F574AE"/>
    <w:rsid w:val="00F60618"/>
    <w:rsid w:val="00F6086B"/>
    <w:rsid w:val="00F60952"/>
    <w:rsid w:val="00F60E51"/>
    <w:rsid w:val="00F613A2"/>
    <w:rsid w:val="00F628D1"/>
    <w:rsid w:val="00F630DE"/>
    <w:rsid w:val="00F64E91"/>
    <w:rsid w:val="00F650C1"/>
    <w:rsid w:val="00F669CC"/>
    <w:rsid w:val="00F674A6"/>
    <w:rsid w:val="00F67C64"/>
    <w:rsid w:val="00F70446"/>
    <w:rsid w:val="00F71363"/>
    <w:rsid w:val="00F7164D"/>
    <w:rsid w:val="00F721CC"/>
    <w:rsid w:val="00F72202"/>
    <w:rsid w:val="00F7223A"/>
    <w:rsid w:val="00F7244D"/>
    <w:rsid w:val="00F72C48"/>
    <w:rsid w:val="00F737F7"/>
    <w:rsid w:val="00F73ABE"/>
    <w:rsid w:val="00F73C48"/>
    <w:rsid w:val="00F74740"/>
    <w:rsid w:val="00F7572D"/>
    <w:rsid w:val="00F76861"/>
    <w:rsid w:val="00F76F6B"/>
    <w:rsid w:val="00F774C6"/>
    <w:rsid w:val="00F80828"/>
    <w:rsid w:val="00F80A6D"/>
    <w:rsid w:val="00F81438"/>
    <w:rsid w:val="00F816C3"/>
    <w:rsid w:val="00F81816"/>
    <w:rsid w:val="00F83018"/>
    <w:rsid w:val="00F836DC"/>
    <w:rsid w:val="00F83BE8"/>
    <w:rsid w:val="00F857D6"/>
    <w:rsid w:val="00F879DE"/>
    <w:rsid w:val="00F90356"/>
    <w:rsid w:val="00F91874"/>
    <w:rsid w:val="00F91B76"/>
    <w:rsid w:val="00F91D42"/>
    <w:rsid w:val="00F93938"/>
    <w:rsid w:val="00F93A4A"/>
    <w:rsid w:val="00F94218"/>
    <w:rsid w:val="00F94475"/>
    <w:rsid w:val="00F94503"/>
    <w:rsid w:val="00F95616"/>
    <w:rsid w:val="00F956A9"/>
    <w:rsid w:val="00F95896"/>
    <w:rsid w:val="00F958DC"/>
    <w:rsid w:val="00F95A94"/>
    <w:rsid w:val="00F95C75"/>
    <w:rsid w:val="00F968CF"/>
    <w:rsid w:val="00F969ED"/>
    <w:rsid w:val="00F97319"/>
    <w:rsid w:val="00F97792"/>
    <w:rsid w:val="00FA0E13"/>
    <w:rsid w:val="00FA0EE5"/>
    <w:rsid w:val="00FA1CA2"/>
    <w:rsid w:val="00FA25FC"/>
    <w:rsid w:val="00FA2DCB"/>
    <w:rsid w:val="00FA3BD0"/>
    <w:rsid w:val="00FA4070"/>
    <w:rsid w:val="00FA4566"/>
    <w:rsid w:val="00FA5ACF"/>
    <w:rsid w:val="00FA5B2E"/>
    <w:rsid w:val="00FA75D2"/>
    <w:rsid w:val="00FB03B8"/>
    <w:rsid w:val="00FB16B0"/>
    <w:rsid w:val="00FB199E"/>
    <w:rsid w:val="00FB2A4C"/>
    <w:rsid w:val="00FB439C"/>
    <w:rsid w:val="00FB451E"/>
    <w:rsid w:val="00FB4D19"/>
    <w:rsid w:val="00FB4DFE"/>
    <w:rsid w:val="00FB5FC4"/>
    <w:rsid w:val="00FB64A0"/>
    <w:rsid w:val="00FB7138"/>
    <w:rsid w:val="00FB73A6"/>
    <w:rsid w:val="00FC075B"/>
    <w:rsid w:val="00FC0813"/>
    <w:rsid w:val="00FC0F15"/>
    <w:rsid w:val="00FC110E"/>
    <w:rsid w:val="00FC2754"/>
    <w:rsid w:val="00FC380D"/>
    <w:rsid w:val="00FC3E05"/>
    <w:rsid w:val="00FC4A51"/>
    <w:rsid w:val="00FC5DFE"/>
    <w:rsid w:val="00FC621B"/>
    <w:rsid w:val="00FD1116"/>
    <w:rsid w:val="00FD162D"/>
    <w:rsid w:val="00FD175A"/>
    <w:rsid w:val="00FD1BBF"/>
    <w:rsid w:val="00FD1CCE"/>
    <w:rsid w:val="00FD206F"/>
    <w:rsid w:val="00FD2341"/>
    <w:rsid w:val="00FD2385"/>
    <w:rsid w:val="00FD2872"/>
    <w:rsid w:val="00FD2E0E"/>
    <w:rsid w:val="00FD2E9A"/>
    <w:rsid w:val="00FD3201"/>
    <w:rsid w:val="00FD358A"/>
    <w:rsid w:val="00FD3EC8"/>
    <w:rsid w:val="00FD427B"/>
    <w:rsid w:val="00FD4715"/>
    <w:rsid w:val="00FD4CF9"/>
    <w:rsid w:val="00FD4DA9"/>
    <w:rsid w:val="00FD4FD4"/>
    <w:rsid w:val="00FD503D"/>
    <w:rsid w:val="00FD56F8"/>
    <w:rsid w:val="00FD72CD"/>
    <w:rsid w:val="00FD739E"/>
    <w:rsid w:val="00FD7CB1"/>
    <w:rsid w:val="00FD7DA9"/>
    <w:rsid w:val="00FE01FD"/>
    <w:rsid w:val="00FE20A8"/>
    <w:rsid w:val="00FE26C9"/>
    <w:rsid w:val="00FE2BFF"/>
    <w:rsid w:val="00FE30A9"/>
    <w:rsid w:val="00FE3A08"/>
    <w:rsid w:val="00FE4313"/>
    <w:rsid w:val="00FE4469"/>
    <w:rsid w:val="00FE4DF0"/>
    <w:rsid w:val="00FE5513"/>
    <w:rsid w:val="00FE5C7D"/>
    <w:rsid w:val="00FE6A9E"/>
    <w:rsid w:val="00FE6C16"/>
    <w:rsid w:val="00FE6D24"/>
    <w:rsid w:val="00FE6F89"/>
    <w:rsid w:val="00FE79EB"/>
    <w:rsid w:val="00FF08BB"/>
    <w:rsid w:val="00FF12F8"/>
    <w:rsid w:val="00FF1481"/>
    <w:rsid w:val="00FF1B17"/>
    <w:rsid w:val="00FF1BC4"/>
    <w:rsid w:val="00FF1D41"/>
    <w:rsid w:val="00FF24EF"/>
    <w:rsid w:val="00FF30BB"/>
    <w:rsid w:val="00FF3F19"/>
    <w:rsid w:val="00FF446F"/>
    <w:rsid w:val="00FF57AE"/>
    <w:rsid w:val="00FF5905"/>
    <w:rsid w:val="00FF5CB3"/>
    <w:rsid w:val="00FF5D22"/>
    <w:rsid w:val="00FF64D6"/>
    <w:rsid w:val="00FF6EC1"/>
    <w:rsid w:val="00FF7048"/>
    <w:rsid w:val="00FF7F74"/>
    <w:rsid w:val="043A5E4A"/>
    <w:rsid w:val="044557A4"/>
    <w:rsid w:val="0575159E"/>
    <w:rsid w:val="05BFA5D5"/>
    <w:rsid w:val="0629E6ED"/>
    <w:rsid w:val="06B0C0B1"/>
    <w:rsid w:val="0719F512"/>
    <w:rsid w:val="07260839"/>
    <w:rsid w:val="079C5AD1"/>
    <w:rsid w:val="081591EB"/>
    <w:rsid w:val="08560CC7"/>
    <w:rsid w:val="088F5F2F"/>
    <w:rsid w:val="091A7B75"/>
    <w:rsid w:val="097F2ED2"/>
    <w:rsid w:val="0A49D4B4"/>
    <w:rsid w:val="0AADD89A"/>
    <w:rsid w:val="0C03F4B4"/>
    <w:rsid w:val="0D11ED2A"/>
    <w:rsid w:val="0D330850"/>
    <w:rsid w:val="0DC764A9"/>
    <w:rsid w:val="104ED943"/>
    <w:rsid w:val="1113F71D"/>
    <w:rsid w:val="1149C5CB"/>
    <w:rsid w:val="116CEBED"/>
    <w:rsid w:val="119D578F"/>
    <w:rsid w:val="11D24194"/>
    <w:rsid w:val="11D73BBB"/>
    <w:rsid w:val="14F2E7F4"/>
    <w:rsid w:val="14FABCCD"/>
    <w:rsid w:val="180DFE9C"/>
    <w:rsid w:val="1898093E"/>
    <w:rsid w:val="19A885FB"/>
    <w:rsid w:val="19BFDB73"/>
    <w:rsid w:val="1A119C98"/>
    <w:rsid w:val="1C7EEFED"/>
    <w:rsid w:val="1C99551A"/>
    <w:rsid w:val="1E63ADE5"/>
    <w:rsid w:val="1ED927F1"/>
    <w:rsid w:val="203972D4"/>
    <w:rsid w:val="21D4CBF0"/>
    <w:rsid w:val="21E92C15"/>
    <w:rsid w:val="22E898E6"/>
    <w:rsid w:val="23A0B08C"/>
    <w:rsid w:val="241AD821"/>
    <w:rsid w:val="243BC995"/>
    <w:rsid w:val="250769F0"/>
    <w:rsid w:val="26A1445E"/>
    <w:rsid w:val="26BF6EFE"/>
    <w:rsid w:val="2783D7F5"/>
    <w:rsid w:val="28DCCE10"/>
    <w:rsid w:val="2939E97C"/>
    <w:rsid w:val="2A027602"/>
    <w:rsid w:val="2A1B9D21"/>
    <w:rsid w:val="2A4D5F9D"/>
    <w:rsid w:val="2AB5A89C"/>
    <w:rsid w:val="2C58A10B"/>
    <w:rsid w:val="2C5A6574"/>
    <w:rsid w:val="2CBC679B"/>
    <w:rsid w:val="2D2F9B0B"/>
    <w:rsid w:val="2E8DA974"/>
    <w:rsid w:val="2EA6409D"/>
    <w:rsid w:val="2EB92473"/>
    <w:rsid w:val="30235B31"/>
    <w:rsid w:val="3149354E"/>
    <w:rsid w:val="32013148"/>
    <w:rsid w:val="321F1938"/>
    <w:rsid w:val="332ADE15"/>
    <w:rsid w:val="333BCCE2"/>
    <w:rsid w:val="35446134"/>
    <w:rsid w:val="355844D6"/>
    <w:rsid w:val="374CC0C5"/>
    <w:rsid w:val="3751B21B"/>
    <w:rsid w:val="37F20AA0"/>
    <w:rsid w:val="3A353D9D"/>
    <w:rsid w:val="3B7EF4C5"/>
    <w:rsid w:val="3CC6E052"/>
    <w:rsid w:val="3D99D099"/>
    <w:rsid w:val="3EA22F1F"/>
    <w:rsid w:val="3FA1C90F"/>
    <w:rsid w:val="4090E5BB"/>
    <w:rsid w:val="4122D839"/>
    <w:rsid w:val="421DF643"/>
    <w:rsid w:val="437CFE2E"/>
    <w:rsid w:val="443BB320"/>
    <w:rsid w:val="449A74F4"/>
    <w:rsid w:val="459285B2"/>
    <w:rsid w:val="45D7CDCE"/>
    <w:rsid w:val="46992B66"/>
    <w:rsid w:val="47A7B58F"/>
    <w:rsid w:val="482B52E5"/>
    <w:rsid w:val="4863417A"/>
    <w:rsid w:val="4A3BE58D"/>
    <w:rsid w:val="4B0B75F0"/>
    <w:rsid w:val="4B68F51A"/>
    <w:rsid w:val="4BCE0B22"/>
    <w:rsid w:val="4C656ABF"/>
    <w:rsid w:val="4CA1E061"/>
    <w:rsid w:val="4CABB268"/>
    <w:rsid w:val="4CED9CAF"/>
    <w:rsid w:val="4EF07F4B"/>
    <w:rsid w:val="4F0162D0"/>
    <w:rsid w:val="4F1A96CE"/>
    <w:rsid w:val="4F2DC6F6"/>
    <w:rsid w:val="4FF0BA2B"/>
    <w:rsid w:val="515F381F"/>
    <w:rsid w:val="517672EB"/>
    <w:rsid w:val="51A50D3F"/>
    <w:rsid w:val="5200FC0B"/>
    <w:rsid w:val="5296DEE4"/>
    <w:rsid w:val="53F7CEBB"/>
    <w:rsid w:val="540B5613"/>
    <w:rsid w:val="543B0337"/>
    <w:rsid w:val="545E71EB"/>
    <w:rsid w:val="54798CAF"/>
    <w:rsid w:val="54B8371E"/>
    <w:rsid w:val="55A2534A"/>
    <w:rsid w:val="55FEF72F"/>
    <w:rsid w:val="564BCCD2"/>
    <w:rsid w:val="580F8B16"/>
    <w:rsid w:val="59F6D6B1"/>
    <w:rsid w:val="5A1F6B95"/>
    <w:rsid w:val="5C47D9D7"/>
    <w:rsid w:val="5C557226"/>
    <w:rsid w:val="5CAD7207"/>
    <w:rsid w:val="5CEF3DFF"/>
    <w:rsid w:val="5D147E44"/>
    <w:rsid w:val="5DB14E8A"/>
    <w:rsid w:val="5EF293E5"/>
    <w:rsid w:val="5F06E97D"/>
    <w:rsid w:val="5F9930C5"/>
    <w:rsid w:val="5FB0ED05"/>
    <w:rsid w:val="60808713"/>
    <w:rsid w:val="621C375A"/>
    <w:rsid w:val="6230557D"/>
    <w:rsid w:val="6263BCFC"/>
    <w:rsid w:val="629C2A52"/>
    <w:rsid w:val="634CFDA6"/>
    <w:rsid w:val="64763D56"/>
    <w:rsid w:val="648219F9"/>
    <w:rsid w:val="66ABB6B2"/>
    <w:rsid w:val="67FBBFF9"/>
    <w:rsid w:val="687A758E"/>
    <w:rsid w:val="68B00A24"/>
    <w:rsid w:val="6967AA8B"/>
    <w:rsid w:val="697E22CA"/>
    <w:rsid w:val="699BC97F"/>
    <w:rsid w:val="69C5F5E9"/>
    <w:rsid w:val="6AD2D8AB"/>
    <w:rsid w:val="6C064DA2"/>
    <w:rsid w:val="6CA5F33A"/>
    <w:rsid w:val="6CF3F469"/>
    <w:rsid w:val="6D53629F"/>
    <w:rsid w:val="6D9FC89D"/>
    <w:rsid w:val="6E4EFED6"/>
    <w:rsid w:val="6EFC1DFE"/>
    <w:rsid w:val="6F46CAB3"/>
    <w:rsid w:val="702BE867"/>
    <w:rsid w:val="71AB60EF"/>
    <w:rsid w:val="73FFC26E"/>
    <w:rsid w:val="746B5A97"/>
    <w:rsid w:val="74CE1C53"/>
    <w:rsid w:val="74DFDE88"/>
    <w:rsid w:val="74FF33F0"/>
    <w:rsid w:val="78A872EA"/>
    <w:rsid w:val="7999D899"/>
    <w:rsid w:val="7A2BAD76"/>
    <w:rsid w:val="7A77F2E6"/>
    <w:rsid w:val="7AA3460E"/>
    <w:rsid w:val="7B16E069"/>
    <w:rsid w:val="7B88EFBB"/>
    <w:rsid w:val="7B9FE1F8"/>
    <w:rsid w:val="7C7CB527"/>
    <w:rsid w:val="7F553E27"/>
    <w:rsid w:val="7FD240A6"/>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31"/>
    <o:shapelayout v:ext="edit">
      <o:idmap v:ext="edit" data="1"/>
    </o:shapelayout>
  </w:shapeDefaults>
  <w:decimalSymbol w:val="."/>
  <w:listSeparator w:val=","/>
  <w14:docId w14:val="3C23A883"/>
  <w15:chartTrackingRefBased/>
  <w15:docId w15:val="{D3EC33A9-C893-4F15-9DFC-0F51E54490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A321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A321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A321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A321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A321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A3212"/>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A3212"/>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A3212"/>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A3212"/>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A321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A321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A321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A321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A321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A321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A321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A321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A3212"/>
    <w:rPr>
      <w:rFonts w:eastAsiaTheme="majorEastAsia" w:cstheme="majorBidi"/>
      <w:color w:val="272727" w:themeColor="text1" w:themeTint="D8"/>
    </w:rPr>
  </w:style>
  <w:style w:type="paragraph" w:styleId="Title">
    <w:name w:val="Title"/>
    <w:basedOn w:val="Normal"/>
    <w:next w:val="Normal"/>
    <w:link w:val="TitleChar"/>
    <w:uiPriority w:val="10"/>
    <w:qFormat/>
    <w:rsid w:val="002A321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A321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A3212"/>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A321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A3212"/>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2A3212"/>
    <w:rPr>
      <w:i/>
      <w:iCs/>
      <w:color w:val="404040" w:themeColor="text1" w:themeTint="BF"/>
    </w:rPr>
  </w:style>
  <w:style w:type="paragraph" w:styleId="ListParagraph">
    <w:name w:val="List Paragraph"/>
    <w:basedOn w:val="Normal"/>
    <w:uiPriority w:val="34"/>
    <w:qFormat/>
    <w:rsid w:val="002A3212"/>
    <w:pPr>
      <w:ind w:left="720"/>
      <w:contextualSpacing/>
    </w:pPr>
  </w:style>
  <w:style w:type="character" w:styleId="IntenseEmphasis">
    <w:name w:val="Intense Emphasis"/>
    <w:basedOn w:val="DefaultParagraphFont"/>
    <w:uiPriority w:val="21"/>
    <w:qFormat/>
    <w:rsid w:val="002A3212"/>
    <w:rPr>
      <w:i/>
      <w:iCs/>
      <w:color w:val="0F4761" w:themeColor="accent1" w:themeShade="BF"/>
    </w:rPr>
  </w:style>
  <w:style w:type="paragraph" w:styleId="IntenseQuote">
    <w:name w:val="Intense Quote"/>
    <w:basedOn w:val="Normal"/>
    <w:next w:val="Normal"/>
    <w:link w:val="IntenseQuoteChar"/>
    <w:uiPriority w:val="30"/>
    <w:qFormat/>
    <w:rsid w:val="002A321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A3212"/>
    <w:rPr>
      <w:i/>
      <w:iCs/>
      <w:color w:val="0F4761" w:themeColor="accent1" w:themeShade="BF"/>
    </w:rPr>
  </w:style>
  <w:style w:type="character" w:styleId="IntenseReference">
    <w:name w:val="Intense Reference"/>
    <w:basedOn w:val="DefaultParagraphFont"/>
    <w:uiPriority w:val="32"/>
    <w:qFormat/>
    <w:rsid w:val="002A3212"/>
    <w:rPr>
      <w:b/>
      <w:bCs/>
      <w:smallCaps/>
      <w:color w:val="0F4761" w:themeColor="accent1" w:themeShade="BF"/>
      <w:spacing w:val="5"/>
    </w:rPr>
  </w:style>
  <w:style w:type="character" w:customStyle="1" w:styleId="apple-converted-space">
    <w:name w:val="apple-converted-space"/>
    <w:basedOn w:val="DefaultParagraphFont"/>
    <w:rsid w:val="001F629C"/>
  </w:style>
  <w:style w:type="character" w:styleId="Hyperlink">
    <w:name w:val="Hyperlink"/>
    <w:basedOn w:val="DefaultParagraphFont"/>
    <w:uiPriority w:val="99"/>
    <w:unhideWhenUsed/>
    <w:rsid w:val="00A76B05"/>
    <w:rPr>
      <w:color w:val="0000FF"/>
      <w:u w:val="single"/>
    </w:rPr>
  </w:style>
  <w:style w:type="character" w:styleId="CommentReference">
    <w:name w:val="annotation reference"/>
    <w:basedOn w:val="DefaultParagraphFont"/>
    <w:uiPriority w:val="99"/>
    <w:semiHidden/>
    <w:unhideWhenUsed/>
    <w:rsid w:val="00896A0D"/>
    <w:rPr>
      <w:sz w:val="16"/>
      <w:szCs w:val="16"/>
    </w:rPr>
  </w:style>
  <w:style w:type="paragraph" w:styleId="CommentText">
    <w:name w:val="annotation text"/>
    <w:basedOn w:val="Normal"/>
    <w:link w:val="CommentTextChar"/>
    <w:uiPriority w:val="99"/>
    <w:unhideWhenUsed/>
    <w:rsid w:val="00896A0D"/>
    <w:pPr>
      <w:spacing w:line="240" w:lineRule="auto"/>
    </w:pPr>
    <w:rPr>
      <w:sz w:val="20"/>
      <w:szCs w:val="20"/>
    </w:rPr>
  </w:style>
  <w:style w:type="character" w:customStyle="1" w:styleId="CommentTextChar">
    <w:name w:val="Comment Text Char"/>
    <w:basedOn w:val="DefaultParagraphFont"/>
    <w:link w:val="CommentText"/>
    <w:uiPriority w:val="99"/>
    <w:rsid w:val="00896A0D"/>
    <w:rPr>
      <w:sz w:val="20"/>
      <w:szCs w:val="20"/>
    </w:rPr>
  </w:style>
  <w:style w:type="paragraph" w:styleId="CommentSubject">
    <w:name w:val="annotation subject"/>
    <w:basedOn w:val="CommentText"/>
    <w:next w:val="CommentText"/>
    <w:link w:val="CommentSubjectChar"/>
    <w:uiPriority w:val="99"/>
    <w:semiHidden/>
    <w:unhideWhenUsed/>
    <w:rsid w:val="00896A0D"/>
    <w:rPr>
      <w:b/>
      <w:bCs/>
    </w:rPr>
  </w:style>
  <w:style w:type="character" w:customStyle="1" w:styleId="CommentSubjectChar">
    <w:name w:val="Comment Subject Char"/>
    <w:basedOn w:val="CommentTextChar"/>
    <w:link w:val="CommentSubject"/>
    <w:uiPriority w:val="99"/>
    <w:semiHidden/>
    <w:rsid w:val="00896A0D"/>
    <w:rPr>
      <w:b/>
      <w:bCs/>
      <w:sz w:val="20"/>
      <w:szCs w:val="20"/>
    </w:rPr>
  </w:style>
  <w:style w:type="paragraph" w:styleId="Revision">
    <w:name w:val="Revision"/>
    <w:hidden/>
    <w:uiPriority w:val="99"/>
    <w:semiHidden/>
    <w:rsid w:val="005905A5"/>
    <w:pPr>
      <w:spacing w:line="240" w:lineRule="auto"/>
    </w:pPr>
  </w:style>
  <w:style w:type="character" w:styleId="UnresolvedMention">
    <w:name w:val="Unresolved Mention"/>
    <w:basedOn w:val="DefaultParagraphFont"/>
    <w:uiPriority w:val="99"/>
    <w:semiHidden/>
    <w:unhideWhenUsed/>
    <w:rsid w:val="001178DF"/>
    <w:rPr>
      <w:color w:val="605E5C"/>
      <w:shd w:val="clear" w:color="auto" w:fill="E1DFDD"/>
    </w:rPr>
  </w:style>
  <w:style w:type="paragraph" w:styleId="NormalWeb">
    <w:name w:val="Normal (Web)"/>
    <w:basedOn w:val="Normal"/>
    <w:uiPriority w:val="99"/>
    <w:semiHidden/>
    <w:unhideWhenUsed/>
    <w:rsid w:val="00946D40"/>
    <w:pPr>
      <w:spacing w:before="100" w:beforeAutospacing="1" w:after="100" w:afterAutospacing="1" w:line="240" w:lineRule="auto"/>
    </w:pPr>
    <w:rPr>
      <w:rFonts w:ascii="Times New Roman" w:eastAsia="Times New Roman" w:hAnsi="Times New Roman" w:cs="Times New Roman"/>
      <w:kern w:val="0"/>
      <w:lang w:val="en-GB" w:eastAsia="en-GB"/>
      <w14:ligatures w14:val="none"/>
    </w:rPr>
  </w:style>
  <w:style w:type="character" w:styleId="Mention">
    <w:name w:val="Mention"/>
    <w:basedOn w:val="DefaultParagraphFont"/>
    <w:uiPriority w:val="99"/>
    <w:unhideWhenUsed/>
    <w:rsid w:val="003713A3"/>
    <w:rPr>
      <w:color w:val="2B579A"/>
      <w:shd w:val="clear" w:color="auto" w:fill="E1DFDD"/>
    </w:rPr>
  </w:style>
  <w:style w:type="character" w:styleId="FollowedHyperlink">
    <w:name w:val="FollowedHyperlink"/>
    <w:basedOn w:val="DefaultParagraphFont"/>
    <w:uiPriority w:val="99"/>
    <w:semiHidden/>
    <w:unhideWhenUsed/>
    <w:rsid w:val="00824D13"/>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datahelpdesk.worldbank.org/knowledgebase/articles/906519-world-bank-country-and-lending-groups"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0EB7600-F7A0-49F6-B254-9A2386419F0F}">
  <ds:schemaRefs>
    <ds:schemaRef ds:uri="http://schemas.openxmlformats.org/officeDocument/2006/bibliography"/>
  </ds:schemaRefs>
</ds:datastoreItem>
</file>

<file path=docMetadata/LabelInfo.xml><?xml version="1.0" encoding="utf-8"?>
<clbl:labelList xmlns:clbl="http://schemas.microsoft.com/office/2020/mipLabelMetadata">
  <clbl:label id="{0df3522f-8c42-44b0-bea3-7f162a60ea50}" enabled="1" method="Standard" siteId="{63982aff-fb6c-4c22-973b-70e4acfb63e6}" removed="0"/>
  <clbl:label id="{296b3838-4bd5-496c-bd4b-f456ea743b74}" enabled="0" method="" siteId="{296b3838-4bd5-496c-bd4b-f456ea743b74}" removed="1"/>
</clbl:labelList>
</file>

<file path=docProps/app.xml><?xml version="1.0" encoding="utf-8"?>
<Properties xmlns="http://schemas.openxmlformats.org/officeDocument/2006/extended-properties" xmlns:vt="http://schemas.openxmlformats.org/officeDocument/2006/docPropsVTypes">
  <Template>Normal.dotm</Template>
  <TotalTime>6</TotalTime>
  <Pages>5</Pages>
  <Words>1790</Words>
  <Characters>10205</Characters>
  <Application>Microsoft Office Word</Application>
  <DocSecurity>0</DocSecurity>
  <Lines>85</Lines>
  <Paragraphs>23</Paragraphs>
  <ScaleCrop>false</ScaleCrop>
  <Company/>
  <LinksUpToDate>false</LinksUpToDate>
  <CharactersWithSpaces>11972</CharactersWithSpaces>
  <SharedDoc>false</SharedDoc>
  <HLinks>
    <vt:vector size="6" baseType="variant">
      <vt:variant>
        <vt:i4>7274605</vt:i4>
      </vt:variant>
      <vt:variant>
        <vt:i4>0</vt:i4>
      </vt:variant>
      <vt:variant>
        <vt:i4>0</vt:i4>
      </vt:variant>
      <vt:variant>
        <vt:i4>5</vt:i4>
      </vt:variant>
      <vt:variant>
        <vt:lpwstr>https://datahelpdesk.worldbank.org/knowledgebase/articles/906519-world-bank-country-and-lending-groups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Carl F. Nathan</dc:creator>
  <cp:keywords/>
  <dc:description/>
  <cp:lastModifiedBy>Carl F. Nathan</cp:lastModifiedBy>
  <cp:revision>67</cp:revision>
  <cp:lastPrinted>2026-07-02T03:04:00Z</cp:lastPrinted>
  <dcterms:created xsi:type="dcterms:W3CDTF">2026-07-23T07:20:00Z</dcterms:created>
  <dcterms:modified xsi:type="dcterms:W3CDTF">2026-07-23T15:43:00Z</dcterms:modified>
</cp:coreProperties>
</file>